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8CD" w:rsidRPr="005E48CD" w:rsidRDefault="005E48CD" w:rsidP="005E48CD">
      <w:pPr>
        <w:shd w:val="clear" w:color="auto" w:fill="FFFFFF"/>
        <w:suppressAutoHyphens w:val="0"/>
        <w:spacing w:before="100" w:beforeAutospacing="1" w:after="100" w:afterAutospacing="1"/>
        <w:outlineLvl w:val="0"/>
        <w:rPr>
          <w:rFonts w:ascii="Tahoma" w:hAnsi="Tahoma" w:cs="Tahoma"/>
          <w:kern w:val="36"/>
          <w:lang w:eastAsia="ru-RU"/>
        </w:rPr>
      </w:pPr>
      <w:r w:rsidRPr="005E48CD">
        <w:rPr>
          <w:rFonts w:ascii="Tahoma" w:hAnsi="Tahoma" w:cs="Tahoma"/>
          <w:kern w:val="36"/>
          <w:sz w:val="32"/>
          <w:szCs w:val="32"/>
          <w:lang w:eastAsia="ru-RU"/>
        </w:rPr>
        <w:t xml:space="preserve">Интерактивный стол логопеда, психолога и педагога 3в1 </w:t>
      </w:r>
      <w:r w:rsidRPr="005E48CD">
        <w:rPr>
          <w:rFonts w:ascii="Tahoma" w:hAnsi="Tahoma" w:cs="Tahoma"/>
          <w:kern w:val="36"/>
          <w:lang w:eastAsia="ru-RU"/>
        </w:rPr>
        <w:t>Ссылка на оборудование:</w:t>
      </w:r>
      <w:r w:rsidRPr="005E48CD">
        <w:t xml:space="preserve"> </w:t>
      </w:r>
      <w:hyperlink r:id="rId7" w:history="1">
        <w:r w:rsidRPr="005E48CD">
          <w:rPr>
            <w:rStyle w:val="a5"/>
            <w:rFonts w:ascii="Tahoma" w:hAnsi="Tahoma" w:cs="Tahoma"/>
            <w:color w:val="548DD4" w:themeColor="text2" w:themeTint="99"/>
            <w:kern w:val="36"/>
            <w:lang w:eastAsia="ru-RU"/>
          </w:rPr>
          <w:t>https://dostupnaya-strana.ru/products/interaktivnyi-stol-logopeda-psikhologa-i-pedagoga-3v1</w:t>
        </w:r>
      </w:hyperlink>
    </w:p>
    <w:tbl>
      <w:tblPr>
        <w:tblStyle w:val="ad"/>
        <w:tblW w:w="5000" w:type="pct"/>
        <w:tblLayout w:type="fixed"/>
        <w:tblLook w:val="04A0" w:firstRow="1" w:lastRow="0" w:firstColumn="1" w:lastColumn="0" w:noHBand="0" w:noVBand="1"/>
      </w:tblPr>
      <w:tblGrid>
        <w:gridCol w:w="1837"/>
        <w:gridCol w:w="6097"/>
        <w:gridCol w:w="1411"/>
      </w:tblGrid>
      <w:tr w:rsidR="005E48CD" w:rsidRPr="00BF1239" w:rsidTr="005E48CD">
        <w:tc>
          <w:tcPr>
            <w:tcW w:w="983" w:type="pct"/>
          </w:tcPr>
          <w:p w:rsidR="005E48CD" w:rsidRPr="00BF1239" w:rsidRDefault="005E48CD" w:rsidP="005E48CD">
            <w:pPr>
              <w:suppressAutoHyphens w:val="0"/>
              <w:spacing w:before="100" w:beforeAutospacing="1" w:after="100" w:afterAutospacing="1"/>
              <w:outlineLvl w:val="0"/>
              <w:rPr>
                <w:rFonts w:asciiTheme="minorHAnsi" w:hAnsiTheme="minorHAnsi" w:cs="Tahoma"/>
                <w:b/>
                <w:kern w:val="36"/>
                <w:sz w:val="20"/>
                <w:szCs w:val="20"/>
                <w:lang w:eastAsia="ru-RU"/>
              </w:rPr>
            </w:pPr>
            <w:r w:rsidRPr="00BF1239">
              <w:rPr>
                <w:rFonts w:asciiTheme="minorHAnsi" w:hAnsiTheme="minorHAnsi" w:cs="Tahoma"/>
                <w:b/>
                <w:kern w:val="36"/>
                <w:sz w:val="20"/>
                <w:szCs w:val="20"/>
                <w:lang w:eastAsia="ru-RU"/>
              </w:rPr>
              <w:t>Наименование оборудования</w:t>
            </w:r>
          </w:p>
        </w:tc>
        <w:tc>
          <w:tcPr>
            <w:tcW w:w="3262" w:type="pct"/>
          </w:tcPr>
          <w:p w:rsidR="005E48CD" w:rsidRPr="00BF1239" w:rsidRDefault="005E48CD" w:rsidP="005E48CD">
            <w:pPr>
              <w:suppressAutoHyphens w:val="0"/>
              <w:spacing w:before="100" w:beforeAutospacing="1" w:after="100" w:afterAutospacing="1"/>
              <w:outlineLvl w:val="0"/>
              <w:rPr>
                <w:rFonts w:asciiTheme="minorHAnsi" w:hAnsiTheme="minorHAnsi" w:cs="Tahoma"/>
                <w:b/>
                <w:kern w:val="36"/>
                <w:sz w:val="20"/>
                <w:szCs w:val="20"/>
                <w:lang w:eastAsia="ru-RU"/>
              </w:rPr>
            </w:pPr>
            <w:r w:rsidRPr="00BF1239">
              <w:rPr>
                <w:rStyle w:val="Anrede1IhrZeichen"/>
                <w:rFonts w:asciiTheme="minorHAnsi" w:hAnsiTheme="minorHAnsi"/>
                <w:b/>
                <w:sz w:val="20"/>
                <w:szCs w:val="20"/>
              </w:rPr>
              <w:t>Технические требования</w:t>
            </w:r>
          </w:p>
        </w:tc>
        <w:tc>
          <w:tcPr>
            <w:tcW w:w="755" w:type="pct"/>
          </w:tcPr>
          <w:p w:rsidR="005E48CD" w:rsidRPr="00BF1239" w:rsidRDefault="005E48CD" w:rsidP="005E48CD">
            <w:pPr>
              <w:suppressAutoHyphens w:val="0"/>
              <w:spacing w:before="100" w:beforeAutospacing="1" w:after="100" w:afterAutospacing="1"/>
              <w:outlineLvl w:val="0"/>
              <w:rPr>
                <w:rFonts w:asciiTheme="minorHAnsi" w:hAnsiTheme="minorHAnsi" w:cs="Tahoma"/>
                <w:b/>
                <w:kern w:val="36"/>
                <w:sz w:val="20"/>
                <w:szCs w:val="20"/>
                <w:lang w:eastAsia="ru-RU"/>
              </w:rPr>
            </w:pPr>
            <w:r w:rsidRPr="00BF1239">
              <w:rPr>
                <w:rFonts w:asciiTheme="minorHAnsi" w:hAnsiTheme="minorHAnsi" w:cs="Tahoma"/>
                <w:b/>
                <w:kern w:val="36"/>
                <w:sz w:val="20"/>
                <w:szCs w:val="20"/>
                <w:lang w:eastAsia="ru-RU"/>
              </w:rPr>
              <w:t>Количество</w:t>
            </w:r>
          </w:p>
        </w:tc>
      </w:tr>
      <w:tr w:rsidR="005E48CD" w:rsidRPr="005E48CD" w:rsidTr="005E48CD">
        <w:tc>
          <w:tcPr>
            <w:tcW w:w="983" w:type="pct"/>
          </w:tcPr>
          <w:p w:rsidR="005E48CD" w:rsidRPr="00BF1239" w:rsidRDefault="005E48CD" w:rsidP="005E48CD">
            <w:pPr>
              <w:pStyle w:val="1"/>
              <w:shd w:val="clear" w:color="auto" w:fill="FFFFFF"/>
              <w:outlineLvl w:val="0"/>
              <w:rPr>
                <w:rFonts w:asciiTheme="minorHAnsi" w:hAnsiTheme="minorHAnsi" w:cs="Tahoma"/>
                <w:bCs w:val="0"/>
                <w:sz w:val="20"/>
                <w:szCs w:val="20"/>
              </w:rPr>
            </w:pPr>
            <w:r w:rsidRPr="00BF1239">
              <w:rPr>
                <w:rFonts w:asciiTheme="minorHAnsi" w:hAnsiTheme="minorHAnsi" w:cs="Tahoma"/>
                <w:bCs w:val="0"/>
                <w:sz w:val="20"/>
                <w:szCs w:val="20"/>
              </w:rPr>
              <w:t>Интерактивный стол логопеда, психолога и педагога 3в1</w:t>
            </w:r>
          </w:p>
          <w:p w:rsidR="005E48CD" w:rsidRPr="005E48CD" w:rsidRDefault="005E48CD" w:rsidP="005E48CD">
            <w:pPr>
              <w:suppressAutoHyphens w:val="0"/>
              <w:spacing w:before="100" w:beforeAutospacing="1" w:after="100" w:afterAutospacing="1"/>
              <w:outlineLvl w:val="0"/>
              <w:rPr>
                <w:rFonts w:asciiTheme="minorHAnsi" w:hAnsiTheme="minorHAnsi" w:cs="Tahoma"/>
                <w:color w:val="548DD4" w:themeColor="text2" w:themeTint="99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3262" w:type="pct"/>
          </w:tcPr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sz w:val="20"/>
                <w:szCs w:val="20"/>
              </w:rPr>
              <w:t>Учебное оборудование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 xml:space="preserve"> предназначено для обеспечения учебного процесса дошкольников и школьников. Учебное оборудование должно быть пригодно к использованию как одним ребенком, так и группой детей. Учебное оборудование дает детям возможность в развлекательной игровой форме работать в команде, получать положительные эмоции и обучаться.  Учебное оборудование способствует развитию у детей внимания, памяти, логики, речи, воображению, мелкой моторики. Учебное оборудование расширяет знания об окружающем мире формирует первичные навыки и понятия у детей. </w:t>
            </w:r>
            <w:r w:rsidRPr="000F4AEF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В игровой форме дети учатся запоминать поставленные задачи, объяснять принятие решений, что значительно повышает качество полученных знаний. Работа на учебном оборудовании способствует развитию у детей социальных и моторных навыков. Учебное оборудование помогает ребенку в более увлекательной, игровой форме осваивать навыки правильного речевого, познавательного и физического развития речи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. </w:t>
            </w:r>
          </w:p>
          <w:p w:rsidR="005E48CD" w:rsidRPr="000F4AEF" w:rsidRDefault="005E48CD" w:rsidP="005E48CD">
            <w:pPr>
              <w:pStyle w:val="ae"/>
              <w:spacing w:before="240" w:beforeAutospacing="0" w:after="240" w:afterAutospacing="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sz w:val="20"/>
                <w:szCs w:val="20"/>
              </w:rPr>
              <w:t>Учебное оборудование состоит из:</w:t>
            </w:r>
          </w:p>
          <w:p w:rsidR="005E48CD" w:rsidRPr="000F4AEF" w:rsidRDefault="005E48CD" w:rsidP="005E48CD">
            <w:pPr>
              <w:pStyle w:val="ae"/>
              <w:spacing w:before="240" w:beforeAutospacing="0" w:after="240" w:afterAutospacing="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sz w:val="20"/>
                <w:szCs w:val="20"/>
              </w:rPr>
              <w:t>-  Аппаратно-программной платформы</w:t>
            </w:r>
          </w:p>
          <w:p w:rsidR="005E48CD" w:rsidRPr="000F4AEF" w:rsidRDefault="005E48CD" w:rsidP="005E48CD">
            <w:pPr>
              <w:pStyle w:val="ae"/>
              <w:spacing w:before="240" w:beforeAutospacing="0" w:after="240" w:afterAutospacing="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i/>
                <w:iCs/>
                <w:sz w:val="20"/>
                <w:szCs w:val="20"/>
              </w:rPr>
              <w:t>Узла вывода изображения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 </w:t>
            </w:r>
          </w:p>
          <w:p w:rsidR="005E48CD" w:rsidRPr="000F4AEF" w:rsidRDefault="005E48CD" w:rsidP="005E48CD">
            <w:pPr>
              <w:pStyle w:val="ae"/>
              <w:spacing w:before="240" w:beforeAutospacing="0" w:after="240" w:afterAutospacing="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i/>
                <w:iCs/>
                <w:sz w:val="20"/>
                <w:szCs w:val="20"/>
              </w:rPr>
              <w:t>Устройства контролируемого взаимодействия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  <w:p w:rsidR="005E48CD" w:rsidRPr="000F4AEF" w:rsidRDefault="005E48CD" w:rsidP="005E48CD">
            <w:pPr>
              <w:pStyle w:val="ae"/>
              <w:spacing w:before="240" w:beforeAutospacing="0" w:after="240" w:afterAutospacing="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i/>
                <w:iCs/>
                <w:sz w:val="20"/>
                <w:szCs w:val="20"/>
              </w:rPr>
              <w:t>Комплекса управления ресурсами и организации взаимодействия с пользователем</w:t>
            </w:r>
          </w:p>
          <w:p w:rsidR="005E48CD" w:rsidRPr="000F4AEF" w:rsidRDefault="005E48CD" w:rsidP="005E48CD">
            <w:pPr>
              <w:pStyle w:val="ae"/>
              <w:spacing w:before="240" w:beforeAutospacing="0" w:after="240" w:afterAutospacing="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sz w:val="20"/>
                <w:szCs w:val="20"/>
              </w:rPr>
              <w:t>-  Методических рекомендаций и инструкций по использованию оборудования</w:t>
            </w:r>
          </w:p>
          <w:p w:rsidR="005E48CD" w:rsidRPr="000F4AEF" w:rsidRDefault="005E48CD" w:rsidP="005E48CD">
            <w:pPr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Аппаратно-программная платформа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 xml:space="preserve"> представляет собой совокупность элементов составных ее частей. Все составные части аппаратно-программной платформы должны быть совместимы на программном и аппаратном уровне и работоспособны, встроены</w:t>
            </w:r>
          </w:p>
          <w:p w:rsidR="005E48CD" w:rsidRPr="000F4AEF" w:rsidRDefault="005E48CD" w:rsidP="005E48CD">
            <w:pPr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sz w:val="20"/>
                <w:szCs w:val="20"/>
              </w:rPr>
              <w:t xml:space="preserve">в аппаратно-программную платформу и должны являться неотъемлемой ее частью. Вычислительный модуль, входящий в состав аппаратно-программной платформы, должен обеспечивать пользователю запись и считывание информации с носителей. Вычислительный модуль должен быть оснащен центральным процессором, модулем оперативной памяти, интегрированной видеокартой, встроенным носителем информации, обеспечивающими стабильную работу всех составных частей аппаратно-программной платформы. Вычислительный модуль должен позволять передавать данные без переходников на периферийные устройства, не имеющие собственного источника питания (не входящие в комплект поставки), через один из разъемов вычислительного модуля. Модуль оперативной памяти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lastRenderedPageBreak/>
              <w:t>должен быть установлен в вычислительный модуль, подключен к слотам для установки модулей оперативной памяти. Вычислительный модуль должен быть оснащен встроенной сетевой картой, встроенным адаптером для подключения к беспроводным сетям. Для обеспечения работоспособности аппаратно-программной платформы вычислительный модуль должен иметь нем менее двух разъемов USB и иметь возможность беспроводного подключения по протоколу IEEE 802.11, встроенные в корпус аппаратно-программной платформы. Вычислительный модуль должен поддерживать возможность управления сенсорной клавиатурой, которая должна обеспечивать пользователю способность для взаимодействия с элементами интерфейса программного обеспечения - лицензионной операционной системы аппаратно-программной платформы посредством управления электронным курсором - указателем.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Узел вывода изображения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 xml:space="preserve"> должен является одной из составных частей аппаратно-программной платформы и обеспечивать преобразование цифровой информации в понятный человеку вид – визуальные образы, полученной с вычислительного модуля аппаратно-программной платформы и представлять собой жидкокристаллический экран диагональю не менее 32 дюйма. </w:t>
            </w:r>
            <w:r w:rsidR="000F4AEF" w:rsidRPr="000F4AEF">
              <w:rPr>
                <w:rFonts w:asciiTheme="minorHAnsi" w:hAnsiTheme="minorHAnsi"/>
                <w:sz w:val="20"/>
                <w:szCs w:val="20"/>
              </w:rPr>
              <w:t>Размер с</w:t>
            </w:r>
            <w:r w:rsidR="000F4AEF" w:rsidRPr="000F4AEF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толешницы с монитором не менее 825</w:t>
            </w:r>
            <w:r w:rsidR="000F4AEF" w:rsidRPr="000F4AEF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х520х100</w:t>
            </w:r>
            <w:r w:rsidR="000F4AEF" w:rsidRPr="000F4AEF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 мм</w:t>
            </w:r>
            <w:r w:rsidR="000F4AEF" w:rsidRPr="000F4AEF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0F4AEF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 xml:space="preserve">Узел вывода изображения может быть включен пользователем только с помощью технологии </w:t>
            </w:r>
            <w:r w:rsidRPr="000F4AEF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remote control unit — электронным устройством для удалённого управления на расстоянии.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Узел вывода изображения должен быть вмонтирован в корпус аппаратно-программной платформы и являться неотъемлемой ее частью. Узел вывода изображения должен иметь возможность подключения к вычислительному модулю. Узел вывода изображения должен иметь величину, определяющую количество точек на единицу площади не ниже 1920 х 1080 пикселей. Узел вывода изображения должен функционировать от встроенного источника сетевого напряжения 220 Вольт.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i/>
                <w:iCs/>
                <w:sz w:val="20"/>
                <w:szCs w:val="20"/>
              </w:rPr>
              <w:t>Устройство контролируемого взаимодействия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является одной из составных частей аппаратно-программной платформы и должно предоставлять функцию для взаимодействия с изображением через узел вывода изображения, полученным с вычислительного модуля аппаратно-программной платформы на активную поверхность узла вывода изображения и формирования пометок на элементах интерфейса операционной системы аппаратно-программной платформы с помощью любого пользовательского средства ввода. Устройство контролируемого взаимодействия должно быть встроено в корпус аппаратно-программной платформы. Устройство контролируемого взаимодействия должно иметь способность подключения к вычислительному модулю. Устройство контролируемого взаимодействия должно позволять одновременное использование с несколькими пользователям в режимах разграничения активной поверхности устройства контролируемого взаимодействия.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Комплекс управления ресурсами и организации взаимодействия с пользователем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является одной из составных частей аппаратно-программной платформы</w:t>
            </w:r>
            <w:r w:rsidRPr="000F4AEF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 xml:space="preserve">и должно представлять собой лицензионную операционную систему. Комплекс управления ресурсами и организации взаимодействия с пользователем должен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быть предусмотрен на вычислительном модуле и позволять исполнять запросы программ, позволять загружать программы в оперативную память и выполнять их, предоставлять стандартизированный доступ к периферийным устройствам, управлять оперативной памятью, позволять распределение между процессами, предоставлять управление доступом к данным на энергонезависимых носителях организованным в той или иной файловой системе, обеспечивать пользовательский интерфейс, иметь возможность сохранения информации об ошибках системы. Комплекс управления ресурсами и организации взаимодействия с пользователем должен быть на Русском языке. 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Программный комплекс учебного оборудования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должен представлять собой уни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версальную программную оболочку, которая должна содержать в себе не менее пятисот готовых занятий. Программный комплекс должен давать возможность пользователю формировать свои планы занятий, не обладая специальными знаниями по програм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ми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рованию. Обучающий программный комплекс должен быть прост и понятен в использовании. Он должен быть пригоден к использованию как одним ребёнком, так и группой детей, с участием педагога или без его участия.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sz w:val="20"/>
                <w:szCs w:val="20"/>
              </w:rPr>
              <w:t xml:space="preserve">Программный комплекс </w:t>
            </w:r>
            <w:r w:rsidRPr="000F4AEF">
              <w:rPr>
                <w:rFonts w:asciiTheme="minorHAnsi" w:hAnsiTheme="minorHAnsi"/>
                <w:iCs/>
                <w:sz w:val="20"/>
                <w:szCs w:val="20"/>
              </w:rPr>
              <w:t>учебного оборудования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 xml:space="preserve"> предназначен для обучения детей от 5 до 10 лет. 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sz w:val="20"/>
                <w:szCs w:val="20"/>
              </w:rPr>
              <w:t> Рекомендуемое использование программного комплекса развивающих занятий: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sz w:val="20"/>
                <w:szCs w:val="20"/>
              </w:rPr>
              <w:t>1. Для адаптации детей к новым социальным условиям.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sz w:val="20"/>
                <w:szCs w:val="20"/>
              </w:rPr>
              <w:t>2. Для детей с ограниченными возможностями здоровья (зрение, слух).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sz w:val="20"/>
                <w:szCs w:val="20"/>
              </w:rPr>
              <w:t>3. Для психологической разгрузки детей.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sz w:val="20"/>
                <w:szCs w:val="20"/>
              </w:rPr>
              <w:t>4. Для формирования у детей способностей целеобразования и целеполагания.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sz w:val="20"/>
                <w:szCs w:val="20"/>
              </w:rPr>
              <w:t>5. Для занятий с детьми от 5 до 10 лет по основным областям необходимых ребенку знаний (чтение, счёт, английский язык, музыка, правила дорожного движения, окружающий мир, безопас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ность жизнедеятельности, финансы, информатика).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sz w:val="20"/>
                <w:szCs w:val="20"/>
              </w:rPr>
              <w:t>6. Для формирования у детей конструкторского мышления.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sz w:val="20"/>
                <w:szCs w:val="20"/>
              </w:rPr>
              <w:t>7. Для развития у детей навыков программирования.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sz w:val="20"/>
                <w:szCs w:val="20"/>
              </w:rPr>
              <w:t>8. Для развития мелкой моторики и координации движений рук.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sz w:val="20"/>
                <w:szCs w:val="20"/>
              </w:rPr>
              <w:t>9. Для проведения физкультминуток.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sz w:val="20"/>
                <w:szCs w:val="20"/>
              </w:rPr>
              <w:t xml:space="preserve">Программный комплекс </w:t>
            </w:r>
            <w:r w:rsidRPr="000F4AEF">
              <w:rPr>
                <w:rFonts w:asciiTheme="minorHAnsi" w:hAnsiTheme="minorHAnsi"/>
                <w:iCs/>
                <w:sz w:val="20"/>
                <w:szCs w:val="20"/>
              </w:rPr>
              <w:t>учебного оборудования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 xml:space="preserve"> должен поддерживать функцию сенсорных систем ввода, осуществляющую одновременное определение координат двух и более точек касания.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 Каждое занятие в программном комплексе </w:t>
            </w:r>
            <w:r w:rsidRPr="000F4AEF">
              <w:rPr>
                <w:rFonts w:asciiTheme="minorHAnsi" w:hAnsiTheme="minorHAnsi"/>
                <w:iCs/>
                <w:sz w:val="20"/>
                <w:szCs w:val="20"/>
              </w:rPr>
              <w:t>учебного оборудования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 xml:space="preserve"> должно представлять собой отдельную игру, где дети выполняют определенное задание, а программа оценивает резуль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тат их работы и сообщает о качестве представленного результата.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sz w:val="20"/>
                <w:szCs w:val="20"/>
              </w:rPr>
              <w:t> Комплекс интерактивных обучающих программ должен включать в себя как простые игры-упражнения, так и более сложные. Это позволит учитывать не только игровые потребности детей, но и использовать комплекс для обучающих занятий с ребятами разного уровня развития.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sz w:val="20"/>
                <w:szCs w:val="20"/>
              </w:rPr>
              <w:t>Программы комплекса должны быть просты и удобны в использовании, а работа с ними комфортна как для ребёнка, так и для взрослых, не имеющих специальной подготовки педагогов. Вовлечь детей в познавательную деятельность должны интересные задания, анимация, веселая музыка, ясные четкие инструкции, крупные хорошо узнаваемые изображения. Прог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рам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мы комплекса должны иметь интуитивно понятный для детей интерфейс, адаптированный для использования на устройствах с сенсорными экранами. Кроме этого в комплексе для игр должно быть предусмотрено использование функций «Мультискрин» и «Мультитач» с возможностью выбора устройства, нужного в данный момент пользователю: «Компьютер», «Сенсорный стол», «Сенсорная доска», возможностью деления экрана на части при работе с группой детей (от 2 до 4 человек), работой в полно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экранном режиме и выхода из него при последовательном нажатии в опреде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лён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ные места экрана.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sz w:val="20"/>
                <w:szCs w:val="20"/>
              </w:rPr>
              <w:t> 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>Описание основных разделов программного комплекса учебного оборудования: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sz w:val="20"/>
                <w:szCs w:val="20"/>
              </w:rPr>
              <w:t> Комплекс должен состоять из девяти определенных по тематике разделов: 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sz w:val="20"/>
                <w:szCs w:val="20"/>
              </w:rPr>
              <w:t> 1) Раздел «Математика» должен включать в себя игровые упражнения, из которых не менее 7 должны быть направлены на закрепление навыков счёта с определением числа объектов, не менее 1 – на деление числа объектов на равные части, не менее 1 – на нахождение чётных и нечётных чисел, не менее 1 – на расстановку знаков в примере, не менее 15 – на решение примеров и задач с выбором верного ответа или поиском отсутствующего члена арифметического выражения.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sz w:val="20"/>
                <w:szCs w:val="20"/>
              </w:rPr>
              <w:t>2) Раздел «Русский язык» должен включать в себя игровые упражнения, из которых не менее 5 должны быть направлены на нахождение нужных согласно заданию букв, не менее 7 – на запоминание и составление слов из заданных букв, не менее 5 – на нахождение рисунка объекта по его названию, не менее 1 – на нахождение слов, которые должны писаться с большой буквы, не менее 1 – на разгадку ребуса и составление заданного слова, не менее 2 – на составление поговорок и имён,  не менее 1 – на нахождение гласных и согласных букв, не менее 2 – на составление слов из заданных слогов, не менее 1 – на нахождение прописных букв по заданным печатным буквам.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sz w:val="20"/>
                <w:szCs w:val="20"/>
              </w:rPr>
              <w:t> 3)  Раздел «Английский язык» должен включать в себя игровые мультизадачные</w:t>
            </w:r>
            <w:bookmarkStart w:id="0" w:name="_GoBack"/>
            <w:bookmarkEnd w:id="0"/>
            <w:r w:rsidRPr="000F4AEF">
              <w:rPr>
                <w:rFonts w:asciiTheme="minorHAnsi" w:hAnsiTheme="minorHAnsi"/>
                <w:sz w:val="20"/>
                <w:szCs w:val="20"/>
              </w:rPr>
              <w:t xml:space="preserve"> упражнения, из которых не менее 17 должны быть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направлены на изучение и          запоминание различных названий объектов, не менее 1 - на изучение и запоминание        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ab/>
              <w:t>названий чисел (их произношение), не менее 1 - на изучение и запоминание стоящих во множественном числе существительных, не менее 6 - на изучение и запоминание частей речи: личных и других местоимений, глаголов, прилагательных, наречий и предлогов.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sz w:val="20"/>
                <w:szCs w:val="20"/>
              </w:rPr>
              <w:t> 4) Раздел «Музыка» должен включать в себя игровые упражнения, из которых не менее 13 должны быть направлены на изучение различных музыкальных инструментов (их внешнего вида и звучания), не менее 1 - на изучение жанров музыкальных произведений, не менее 1 - на знакомство с известными композиторами и их произведениями, не менее 9 - на знакомство с нотами, не менее 1 - на сочинение мелодий (например, при помощи клавиш пианино).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sz w:val="20"/>
                <w:szCs w:val="20"/>
              </w:rPr>
              <w:t>5)  Раздел «Правила дорожного движения» должен включать в себя игровые упражнения, из которых не менее 6 должны ознакомить ребёнка с объектами - участниками дорожного движения, не менее 2 – ознакомить с правилами обхода остановившегося транспортного средства, не менее 9 – ознакомить с правилами перехода дороги, не менее 8 – ознакомить с дорожными знаками на городской улице.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sz w:val="20"/>
                <w:szCs w:val="20"/>
              </w:rPr>
              <w:t>6) Раздел «Окружающий мир» должен включать в себя информацию об окружающем нас мире и состоять из шестнадцати тематических разделов, имеющих более двухсот многовариантных заданий и поясняющих плакатов. Их примерное содержание: природа, рукотворный мир, растительный мир, животный мир, вещества, изучение человеком мира, время и календарь, погода и температура, направления и последовательность, человек, профессии, личная безопасность, планета Земля, карта мира, Солнечная система, звёзды.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sz w:val="20"/>
                <w:szCs w:val="20"/>
              </w:rPr>
              <w:t> 7)  Раздел «Медицина» должен быть разделен на шестнадцать тема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ти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 xml:space="preserve">ческих разделов, включающих в себя пояснительные иллюстрации и игровые упражнения по основам безопасности жизнедеятельности. 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ab/>
              <w:t>Задания раздела должны позна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ко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мить детей с анатомией человека, обучить азам   правильного оказания первой меди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цин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ской помощи себе или другому пострадавшему.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sz w:val="20"/>
                <w:szCs w:val="20"/>
              </w:rPr>
              <w:t>8)  Раздел «Финансовая грамотность» должен включать в себя игровые упражнения. Выполняя их, дети должны узнать: как поку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пается товар и в каких торговых точках; зачем нужны деньги, какие они бывают (монеты, банкноты), научиться определять их стоимость; при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об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рести навыки пользования банкоматом.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ab/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sz w:val="20"/>
                <w:szCs w:val="20"/>
              </w:rPr>
              <w:t> 9) Раздел «Информатика» должен помочь ребёнку изучить азы инфор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матики и состоять из шестнадцати тематических разделов, включающих не менее ста двадцати игровых заданий и трех комплектов многовариантных игр-тренажёров, знакомя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щих детей с азами программирования, порядком подготовки программ и алго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рит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мами. Примерное содержание раздела: цифры и числа, предметы и их свойства, описание предметов, симметрия, сравнение предметов, объекты, координатная сет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 xml:space="preserve">ка, действия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lastRenderedPageBreak/>
              <w:t>объек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тов, порядок действий, последовательность событий, мно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жест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ва, операции над множествами, элементы логики, алгоритм, элементы комби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то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рики, графы.  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sz w:val="20"/>
                <w:szCs w:val="20"/>
              </w:rPr>
              <w:t>Описание игр в составе раздела “Математика”: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sz w:val="20"/>
                <w:szCs w:val="20"/>
              </w:rPr>
              <w:t>- Обучение счёту до 10, развитие у иг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ро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ка внимания и зри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тельного вос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прия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тия. Ребенку следует по свечам, украша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ю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щим торт, со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счи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тать, сколько имениннику ис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пол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нилось лет и кликнуть по соответствующему числу.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sz w:val="20"/>
                <w:szCs w:val="20"/>
              </w:rPr>
              <w:t>- Обучение счёту до 20, развитие у игрока внимания и зри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тельного восприятия.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Ребенку следует подсчитать количество возникших на экране объектов и кликнуть по соот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вет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ствую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щему числу.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Обучение пря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мому и обратному счёту до 50, раз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витие у игрока внимания и зритель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ного восприятия.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Для проявления на экране картинки следует по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сле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довательно кликать пронумерованные точки (как при прямом, так и при обратном счёте).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Обучение счёту, развитие у игрока внимания, зрительного вос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приятия, логического мышле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ния.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Следует подсчитать количество каких-либо де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та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лей у объекта и кликнуть по соот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вет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ст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вую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ще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му числу.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Обучение счёту, развитие у игрока внимания, зрительного вос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прия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тия, логичес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кого мышле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ния.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Среди множества объектов следует выбрать два с одинаковым количеством каких-либо приз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наков и кликнуть по ним.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Обучение счёту, развитие у игрока внимания, зри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тель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ного восприятия, логического мыш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ления.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Деление поровну между игровыми персона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жами каких-либо объектов: фруктов, игру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шек и т.д.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Изучение чётных и нечётных чисел, развитие у игрока вни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мания, зрительного восприятия.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Выбрать среди расположенных на экране чисел чётные (нечётные) и кликнуть по ним.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Обучение счёту, разви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тие у игрока внимания, зрительного вос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приятия, логического мышления.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Среди множества объектов необходимо най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ти те объекты, которые имеют одина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ко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вое коли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чест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во каких-либо заданных приз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ков.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Научить игрока решению примеров, развитие у него внимания, зри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тельного восприятия, логического мышления.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Раскраска многоцветного рисунка. Чтобы опре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де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лить цвет какой-либо его части сле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дует ре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шать примеры на сложение, вычи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тание, умноже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ние, деление.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Научить игрока решению при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меров, развитие у него внимания, логичес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кого мышления.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Расстановка знаков сложения, вычитания, умножения или деления в заданном примере, в котором указан ответ.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Научить игрока решению приме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ров, развитие у него внимания, логического мышления.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 xml:space="preserve">Решение и нахождение пар примеров с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lastRenderedPageBreak/>
              <w:t>оди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наковыми ответами (минимальное коли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чество примеров в задании – 8, макси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мальное - 16).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Научить игрока реше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нию примеров, развитие у него вни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ма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ния, логического мышления.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Расстановка в примере чисел, с которыми следует провести указанные арифмети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чес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кие действия, для получения, заданного отве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та.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Научить игрока решению при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ме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ров столби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ком, развитие у него внима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ния.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Решение примеров на сложение и вычи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тание столбиком с использованием чисел до 100.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sz w:val="20"/>
                <w:szCs w:val="20"/>
              </w:rPr>
              <w:t>- Изучение календаря, разви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тие у игрока внимания, зрительного вос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приятия, логичес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кого мышления.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Расстановка пропущенных в календаре дней месяца.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Научить игрока решению задач, развитие у него внимания, логи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ческого мышления.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Выбор чисел для получения, указанного в зада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нии результата.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Научить игрока реше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нию примеров и задач, развитие у него внимания, логического мыш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ления.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Решение математических ребусов. Напри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мер: вписать в пустые клеточки квадрата не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достаю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щие числа так, чтобы их сумма в строках, столбцах и диагоналях была оди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кова.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Научить игрока решению примеров и задач, развитие у него логи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ческого мыш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ления и сообрази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тельности.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Метод подбора чисел для получения ука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занного в задании ответа.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Научить игрока решению примеров и задач, развитие у него внимания, логического мыш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ления.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Решение задачи и составление ответа из пред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ло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женных цифр.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Научить игрока решению задач, развитие у него внимания, зрительного восприятия, логи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ческого мышления.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Задачи с взвешиванием объектов. Состав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ле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ние ответа из предложенных цифр.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Изучение знаков «&gt;», «&lt;». Решение примеров и сравнение их резуль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татов.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Научить игрока реше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нию примеров, развитие у него внима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ния. Решение примеров и выбор из предла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гаемых правильного ответа.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Научить игрока реше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нию задач, развитие у него вни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мания и зри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тельного восприятия, логи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ческого мыш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ления.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Решение задачи по результатам показаний тер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мо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метров и набор ответа на числовом табло.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Научить игрока решению задач, развитие у него вни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мания и зри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тельного восприятия, логи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ческого мышления. Задачи на определение времени. Набор ответа на числовом табло.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Научить игрока решению задач, развитие у него внимания и зрительного восприятия, логического мышления.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 xml:space="preserve">Задачи на тему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lastRenderedPageBreak/>
              <w:t>приобретения товаров в магазине с использованием указанной в задании денежной суммы.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Научить игрока реше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нию задач, развитие у него внимания и зри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тельного восприятия, логического мышления.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Задачи на взвешивание. Например, урав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ве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шивание весов с установленным на одну из чаш объектом при помощи гирь.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sz w:val="20"/>
                <w:szCs w:val="20"/>
              </w:rPr>
              <w:t>Описание игр в составе раздела “Русский язык”: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Получение навыка состав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ле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ния слов из букв, развитие у игрока внимания и зрительного вос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приятия.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На экране слово – название объекта и его изображение. Буквы из слова «выпадают» и располагаются в произвольном порядке. Нужно поставить буквы на свои места.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Запоминание названий основных цве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тов, развитие у игрока внимания, и зритель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ного восприятия.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Игра с запоминанием парных карточек: на одной написано название цвета, на другой нарисован пред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мет, раскрашенный соответствующим цве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том.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Повторение алфави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та, развитие у игрока внимания и зрительного восприятия.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На экране алфавитный ряд, в котором пропу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щены буквы. Следует определить недостающие буквы.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Закрепление навыков чтения, развитие у игрока зрительного восприятия.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На экране показывается слово – название объекта и набор рисунков, на одном из которых изображен данный объект. Следует кликнуть по изображению объекта.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Получение навыка составле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ния из букв слов, развитие у игрока внимания и зрительного восприятия.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Определение названия изображённых объектов. Составление слова из начальных букв названий изображенных объектов.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Определение слов, которые должны писать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ся с большой буквы, развитие у игрока вни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ма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ния и логического мышления.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В предложениях необходимо найти слова, кото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рые следует написать с большой буквы.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Составление слова, разви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тие у игрока внимания и логического мыш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ления. Из расположенных в произвольном порядке букв следует составить слово.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Знакомство с ребусами, развитие у игрока внимания, зрительного восприятия и логического мышления.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Разгадывание слова по известным в нём бук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вам и картинке. Набор составленного слова при помощи алфавитного табло.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Получение навыка составления из букв слов, развитие у игрока внимания и зрительного восприятия.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Узнавание изображённого на картинке объекта и составление из букв его названия.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Закрепление навыков работы с буквами, развитие у игрока внимания и зрительного восприятия.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 xml:space="preserve">Нахождение изображённых на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lastRenderedPageBreak/>
              <w:t>картинке объек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тов по указанной в задании начальной букве их названия.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Закрепление навыков ра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бо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ты с буквами и правильности написания слов, развитие у игрока внимания и зритель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ного восприятия.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Нахождение изображённых на картинке объек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тов по указанной в задании букве, входящей в их названия.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Развитие у игрока скорости чтения, внимания, зрительного восприятия и памяти.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Игра с запоминанием соответствующих друг другу карточек: название объекта - его изобра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же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ние.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Знакомство с пого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ворками и их запоминание, развитие у игрока внимания и памяти.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Чтобы прочитать поговорку, следует последо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ва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тельно щелкнуть по её частям.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Закрепление навыков работы с буквами, составление имён, разви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тие у игрока памяти.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Перемещая расположенные в произвольном порядке буквы, следует составить имя человека.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Закрепление навыков составления слов, развитие у игрока внимания и логи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ческого мышления.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Составление названий животных из располо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жен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ных в произвольном порядке частей слов.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Закрепление навы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ков определения гласных и согласных букв, развитие у игрока внимания и памяти.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Из расположенных в произвольном порядке букв следует выбрать согласные (гласные).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Закрепление навыков рабо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ты с буквами, составление имён, раз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витие у игрока памяти.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Прочитав заданное имя сказочного персонажа, следует составить его на алфавитном табло.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Закрепление навыков работы с буквами, развитие у игрока внима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ния и логического мышления.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Каждая буква алфавита «закодирована» - обоз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начена рисунком какого-либо объекта. Исполь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зуя этот алфавит, следует разгадать «зашифро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ванное» слово и составить его на алфавитном табло.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Знакомство с рифмами, развитие у игрока внимания и памяти.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Следует определить название нарисованных объектов и составить пары из тех, чьи названия рифмуются.  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Закрепление навыков рабо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ты с буквами, развитие у игрока внимания и логического мышления.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Определение неизвестных начальных букв в словах.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Закрепление навыков работы с бук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вами и словами, развитие у игрока внима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ния и логического мышления.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Выбор согласно заданию нужных букв и состав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ление из них слова на алфавитном табло.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Закрепление навыков работы с буквами и словами, развитие у игрока внимания и логического мышления.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Замена буквы в слове для формирования ново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го слова.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Закрепление навыков рабо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ты по состав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ле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нию слов, развитие у игрока внимания и логи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ческого мышления.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 xml:space="preserve">Получение нескольких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слов путём составления общей для них части. Например: </w:t>
            </w:r>
            <w:r w:rsidRPr="000F4AEF">
              <w:rPr>
                <w:rFonts w:asciiTheme="minorHAnsi" w:hAnsiTheme="minorHAnsi"/>
                <w:i/>
                <w:iCs/>
                <w:sz w:val="20"/>
                <w:szCs w:val="20"/>
              </w:rPr>
              <w:t>гол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-</w:t>
            </w:r>
            <w:proofErr w:type="spellStart"/>
            <w:r w:rsidRPr="000F4AEF">
              <w:rPr>
                <w:rFonts w:asciiTheme="minorHAnsi" w:hAnsiTheme="minorHAnsi"/>
                <w:sz w:val="20"/>
                <w:szCs w:val="20"/>
              </w:rPr>
              <w:t>ова</w:t>
            </w:r>
            <w:proofErr w:type="spellEnd"/>
            <w:r w:rsidRPr="000F4AEF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0F4AEF">
              <w:rPr>
                <w:rFonts w:asciiTheme="minorHAnsi" w:hAnsiTheme="minorHAnsi"/>
                <w:i/>
                <w:iCs/>
                <w:sz w:val="20"/>
                <w:szCs w:val="20"/>
              </w:rPr>
              <w:t>гол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 xml:space="preserve">-од, </w:t>
            </w:r>
            <w:r w:rsidRPr="000F4AEF">
              <w:rPr>
                <w:rFonts w:asciiTheme="minorHAnsi" w:hAnsiTheme="minorHAnsi"/>
                <w:i/>
                <w:iCs/>
                <w:sz w:val="20"/>
                <w:szCs w:val="20"/>
              </w:rPr>
              <w:t>гол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-</w:t>
            </w:r>
            <w:proofErr w:type="spellStart"/>
            <w:r w:rsidRPr="000F4AEF">
              <w:rPr>
                <w:rFonts w:asciiTheme="minorHAnsi" w:hAnsiTheme="minorHAnsi"/>
                <w:sz w:val="20"/>
                <w:szCs w:val="20"/>
              </w:rPr>
              <w:t>убь</w:t>
            </w:r>
            <w:proofErr w:type="spellEnd"/>
            <w:r w:rsidRPr="000F4AEF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0F4AEF">
              <w:rPr>
                <w:rFonts w:asciiTheme="minorHAnsi" w:hAnsiTheme="minorHAnsi"/>
                <w:i/>
                <w:iCs/>
                <w:sz w:val="20"/>
                <w:szCs w:val="20"/>
              </w:rPr>
              <w:t>гол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-ос.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Знакомство с пропис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ными буквами, развитие у игрока внимания и памяти.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Нахождение рукописных букв по заданным пе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чат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ным буквам.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Закрепление навыков ра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боты с буквами и словами, развитие у игрока внимания и памяти.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Составление слова при помощи разукрашенных букв.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sz w:val="20"/>
                <w:szCs w:val="20"/>
              </w:rPr>
              <w:t>Описание игр в составе раздела “Английский язык”: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Запоминание названий цветов. Изучение и запоминание названий основных цветов. Звучание названий и их написание на русском и английском языках.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Запоминание названий частей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sz w:val="20"/>
                <w:szCs w:val="20"/>
              </w:rPr>
              <w:t>тела человека. Изучение и запоминание названий частей тела. Звучание названий и их написание на русском и английском языках.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Запоминание наименований членов семьи разной степени родства. Изучение и запоминание названий людей и членов семьи. Звучание названий и их напи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са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ние на русском и английском языках.</w:t>
            </w:r>
          </w:p>
          <w:p w:rsidR="005E48CD" w:rsidRPr="000F4AEF" w:rsidRDefault="005E48CD" w:rsidP="005E48CD">
            <w:pPr>
              <w:spacing w:before="240" w:after="240"/>
              <w:ind w:firstLine="2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Запоминание названий видов и эле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ментов одежды. Изучение и запоминание названий видов и элементов одежды. Звучание названий и их написание на русском и английском языках.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Запоминание названий кухонных принадлежностей. Изучение и запоминание названий посуды и кухонных принадлежностей. Звучание названий и их написание на русском и английском языках.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Запоминание названий пищевых про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дук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тов. Изучение и запоминание названий основных пищевых продуктов. Звучание названий и их написание на русском и английском языках.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Запоминание названий основных эле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ментов жилья. Изучение и запоминание названий комнат и частей, из которых состоит дом (квартира). Зву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чание названий и их написание на русском и английском языках.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Запоминание названий предметов домашней обстановки. Изучение и запоминание названий мебели и домашних предметов. Звучание названий и их написание на русском и английском языках.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Запоминание названий основных объектов, встречающихся на улице. Изучение и запоминание названий зданий и некоторых объектов, находящихся на улице. Звучание названий и их написание на русском и английском языках.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Запоминание названий основных транс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порт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ных средств. Изучение и запоминание названий основных транспортных средств. Звучание названий и их написание на русском и английском языках.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Запоминание названий времён годы и при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родных явлений. Изучение и запоминание названий времён года и природных явлений. Звучание названий и их написание на русском и английском языках.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Запоминание названий ово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щей и фруктов. Изучение и запоминание названий овощей и фруктов. Звучание названий и их написание на русском и английском языках.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sz w:val="20"/>
                <w:szCs w:val="20"/>
              </w:rPr>
              <w:t>- Запоминание названий встре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чаю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щихся жи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вот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ных. Изучение и запоминание названий диких и до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машних животных. Звучание названий и их написание на русском и английском языках.</w:t>
            </w:r>
          </w:p>
          <w:p w:rsidR="005E48CD" w:rsidRPr="000F4AEF" w:rsidRDefault="005E48CD" w:rsidP="005E48CD">
            <w:pPr>
              <w:spacing w:before="240" w:after="240"/>
              <w:ind w:left="10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sz w:val="20"/>
                <w:szCs w:val="20"/>
              </w:rPr>
              <w:t>- Запоминание названий птиц. Изучение и запоминание названий диких и домашних птиц. Звучание названий и их напи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сание на русском и английском языках.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Запоминание названий насеко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мых. Изучение и запоминание названий насекомых. Звучание названий и их написание на русском и английском языках.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Запоминание названий чи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сел. Изучение и запоминание чисел. Звучание, их написание на русском и английском языках.</w:t>
            </w:r>
          </w:p>
          <w:p w:rsidR="005E48CD" w:rsidRPr="000F4AEF" w:rsidRDefault="005E48CD" w:rsidP="005E48CD">
            <w:pPr>
              <w:spacing w:before="240" w:after="240"/>
              <w:ind w:left="10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Запоминание существительных, стоящих во множественном числе. Изучение и запоминание имён существитель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ных, стоящих во множественном числе. Звуча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ние, их написание на русском и английском язы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ках.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Запоминание место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имений. Изучение и запоминание личных местоимений. Звучание личных местоимений и их написание на русском и английском языках.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Запоминание местоимений. Изучение и запоминание указательных место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имений. Звучание указательных местоимений и их написание на русском и английском языках.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Запоми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ние местоимений. Изучение и запоминание притяжательных место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имений. Звучание фраз с притяжа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тель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ными местоимениями, их написание на русском и английском языках.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Запомина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ние местоимений. Изучение и запоминание вопросительных место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имений. Звучание фраз с вопросительными мес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то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имениями, их написание на русском и английском языках.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Запоминание глаголов. Изучение и запоминание глаголов. Звучание глаголов и их написание на русском и англий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ском языках.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Запоминание прилага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тель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ных. Изучение и запоминание прилагательных. Зву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чание прилагательных и их написание на рус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ском и английском языках.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Запоминание наречий. Изучение и запоминание наречий. Звучание наречий и их написание на русском и англий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ском языках.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Запоминание предлогов. Изучение и запоминание предлогов. Звучание предлогов и их написание на русском и англий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ском языках.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sz w:val="20"/>
                <w:szCs w:val="20"/>
              </w:rPr>
              <w:t>Описание игр в составе раздела “Музыка”: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Знакомство с внешним видом музыкальных инструментов. Определение среди прочих объектов музыкаль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ных инструментов.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Знакомство с музыкальными инструментами. Запоминание названий музыкальных инстру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мен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тов, прослушивание их звучания.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Знакомство с музыкальными инст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ру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ментами. Сортировка музыкальных инструментов по группам: струнные, духовые, ударные, клавиш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ные и т.д.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Знакомство с музыкальными инструментами. Определение лишнего в данной группе музы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каль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ного инструмента.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Знакомство с музы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каль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ными инструментами. Определение музыкального инструмента по его названию.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Отгадывание загадок на музыкальную тема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тику. Определение музыкального инструмента, о котором говорится в задаваемой загадке.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Запоминание названий и внешнего вида музыкальных инструментов. Игра с парными карточками изображений музы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каль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ных инструментов и их названий.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Запоминание названий и внешнего вида музыкальных инструментов. Выбор названного музыкального инструмента из группы.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Запоминание названий и внешнего вида музыкальных инструментов. Определение названия музыкального инстру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мен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та по его изображению.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Запоминание названий и внешнего вида музыкальных инструментов. Определение соответствия названия музыкаль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ного инструмента его изображению.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Звучание музыкальных инстру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мен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тов. Определение неправильно прозвучавшего музы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кального инструмента.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Звучание музыкальных инстру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ментов. Запоминание очередности звучания музыкаль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ных инструментов.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Развитие слуховой памяти. Запоминание очередности звучания объектов и повторение прозвучавшей мелодии.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Знакомство с разновидностями музыкальных жанров. Изучение (прослушивание и запоминание) жан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ров музыкальных произведений и их классифи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кация.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Знакомство с произведе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ниями известных композиторов. Прослушивание и запоминание всемирно из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вест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ных музыкальных произведений и их авто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ров.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Знакомство с нотами. Изучение названий нот, их обозначения и звуча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ния.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Знакомство с нотами. Изучение нот и их расположения на нотном ста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не.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Знакомство с нотами. Определение длительности звучания ноты, за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по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минание её обозначения на нотном стане.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Знакомство с нотами. Расстановка нот на нотном стане. Расстановка обозначений нот.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Знакомство с нотами. Определение равенства длительности звучания нот по их написанию.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Звучание и написание нот. Игра с парными карточками – нахождение оди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наковых нот.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Знакомство с нотами. Определение названия и обозначения ноты по её расположению на нотном стане.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Нахождение одинако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вых нот. Игра с парными карточками -  нахождение нот с одинаковым звучанием и написанием.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Исполнение мелодий. Запоминание прозвучавших нот. Повторение мелодии на пианино.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Сочинение мелодий. Сочинение мелодий при помощи пианино, их запись и воспроизведение.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sz w:val="20"/>
                <w:szCs w:val="20"/>
              </w:rPr>
              <w:t> Описание игр в составе раздела “Правила дорожного движения”: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sz w:val="20"/>
                <w:szCs w:val="20"/>
              </w:rPr>
              <w:t> 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Изучение темы «Транспортные сред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ства». Нахождение транспортных средств среди изоб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ражений различных объектов.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Изучение темы «Транс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портные средства, пешеход». Сортировка изображений: транспортные сред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ства и пешеходов.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Изучение темы «Транспортные сред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ства». Знакомство с видами транспортных средств.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Изучение темы «Участники до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рож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ного движе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ния». Деление участников дорожного движения на груп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пы.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Изучение темы «Участники до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рожного движе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ния». Тестирование. Деление участников дорожного движения на группы.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Изучение темы «Правила дорожного движе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ния». Тестирование. Определение правильности и неправильности утверждений, связанных с до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рожным движением.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Изучение темы «Правила дорож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го движе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ния». Определение правильности обхода остановив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шего общественного транспорта.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Изучение темы «Правила дорожного движе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ния». Тестирование: ответы на вопросы по изображе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ниям. Определение правильности и неправиль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ности действий пешеходов.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Изучение темы «Светофор». Знакомство с сигналами светофора – разрешаю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щий и запрещающий цвета.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Изучение темы «Светофор». Правила пользования светофором при переходе улицы.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Изучение темы «Свето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фор». Правила пользования светофором для пешехо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дов и транспорта.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 xml:space="preserve">Изучение темы «Дорожные знаки». Составление </w:t>
            </w:r>
            <w:proofErr w:type="spellStart"/>
            <w:r w:rsidRPr="000F4AEF">
              <w:rPr>
                <w:rFonts w:asciiTheme="minorHAnsi" w:hAnsiTheme="minorHAnsi"/>
                <w:sz w:val="20"/>
                <w:szCs w:val="20"/>
              </w:rPr>
              <w:t>пазла</w:t>
            </w:r>
            <w:proofErr w:type="spellEnd"/>
            <w:r w:rsidRPr="000F4AEF">
              <w:rPr>
                <w:rFonts w:asciiTheme="minorHAnsi" w:hAnsiTheme="minorHAnsi"/>
                <w:sz w:val="20"/>
                <w:szCs w:val="20"/>
              </w:rPr>
              <w:t xml:space="preserve"> с изображением дорожного знака.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Изучение темы «До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рож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ные знаки». Раскрашивание дорожных знаков и запоминание их названий.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Изучение темы «Дорожные знаки». Тестирование по картинкам. Изучение и запо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минание дорожных знаков.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Изучение темы «Правила дорожного движе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 xml:space="preserve">ния»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ab/>
              <w:t>Тестирование при помощи игры-</w:t>
            </w:r>
            <w:proofErr w:type="spellStart"/>
            <w:r w:rsidRPr="000F4AEF">
              <w:rPr>
                <w:rFonts w:asciiTheme="minorHAnsi" w:hAnsiTheme="minorHAnsi"/>
                <w:sz w:val="20"/>
                <w:szCs w:val="20"/>
              </w:rPr>
              <w:t>ходилки</w:t>
            </w:r>
            <w:proofErr w:type="spellEnd"/>
            <w:r w:rsidRPr="000F4AEF">
              <w:rPr>
                <w:rFonts w:asciiTheme="minorHAnsi" w:hAnsiTheme="minorHAnsi"/>
                <w:sz w:val="20"/>
                <w:szCs w:val="20"/>
              </w:rPr>
              <w:t>. Пра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вильный и неправильный переход дороги.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Изучение темы «До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рож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ные знаки». Нахождение изображения дорожного знака сре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ди картинок-логотипов.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Изучение темы «Дорожные знаки».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Игра с запоминанием парных карточек: поиск картинок с одинаковыми дорожными знаками.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Изучение темы «Дорожные знаки».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Нахождение дорожных знаков, названия кото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рых написаны правильно.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Изучение темы «Дорожные знаки».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Выбор правильного названия, изображенного до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рож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ного знака.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Изучение темы «Дорожные знаки».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Выбор изображения к названию дорожного зна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ка.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 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Изучение темы «Дорожные знаки».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Определение правильности и неправильности расположения дорожных знаков на перекрестке.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 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Изучение темы «Светофор».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Пользование светофором с включенным тай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ме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ром при переходе улицы.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Изучение темы «Дорожные знаки».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Расстановка дорожных знаков на городской ули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це.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Изучение темы «Дорож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ные знаки». Выбор дорожного знака, который должен быть установлен на данном участке городской улицы.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Изучение темы «Дорожные зна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ки».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Замена неправильно установленных знаков на городской улице.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sz w:val="20"/>
                <w:szCs w:val="20"/>
              </w:rPr>
              <w:t>Описание игр в составе раздела “Окружающий мир”: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sz w:val="20"/>
                <w:szCs w:val="20"/>
              </w:rPr>
              <w:t> 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Изучение общих сведений.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Изучение понятий: живая и неживая природа, объекты, явления природы и охрана природы.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Объяснение понятия «рукотворный мир».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Изучение понятия «рукотворный мир». Зна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ком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ство с предметами рукотворного мира. Природа и рукотворный мир.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Знакомство с расти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тель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ным миром.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Изучение процессов размножения и развития растений. Изучение дикорастущих и культурных растений. Знакомство с понятиями: фрукты и овощи, лиственные и хвойные растения, папо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рот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ники, мхи, водоросли. Знакомство с расте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ниями леса, луга, водоёма. Деление грибов на съедобные и несъедобные.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Знакомство с животным миром. Классификация животных: дикие и домашние, млекопитающие, пти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цы, рыбы, насекомые, прес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мы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ка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ю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щиеся, земно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вод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ные, черви, иглокожие, моллюски, паукообразные, рако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об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разные. Знакомство с ареалами обитания: обитатели леса, луга, водоёма. Знакомство с подраз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деле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нием животных по типу питания: хищ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ные, тра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во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ядные и всеядные. Знакомство с понятием   цепи пита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ния?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Усвоение понятия «вещества». Общие сведе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ния.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Классификация веществ: твердые, жидкие и газообразные вещества и их отличительные свойства.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Знакомство с методами изучения мира. Знакомство с приборами для изучения природы и науками, изучающими окружающий мир.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Знакомство с понятием «время».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Знакомство с понятием времени и единицами его измерения: времена года, месяцы, дни недели, сутки, часы, минуты, секунды.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Знакомство с погод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ными явлениями.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Знакомство с погодными явлениями, понятиями метеорология и измерение температуры.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Зна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ком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 xml:space="preserve">ство 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>с 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бщими сведениями об этих поня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тиях. Изучение понятия «направления в простран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ст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ве» и его классификаций: вперёд, назад, нале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во, направо. Знакомство с понятием последо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ва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тельности со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бы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тий.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Знакомство с общими сведениями о физиологии человека. Изучение строения тела человека и его системы органов. Знакомство с понятиями: здоро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вый об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раз жизни, питательные вещества, первая меди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цинская помощь, эмоции и возраст чело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ве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ка. 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Знакомство с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профессиями. Изучение тем: какие бывают профессии, выбор профессии, характерные признаки той или иной профессии.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Знакомство с прави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лами безопасного пове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де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ния.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Изучение тем: действия при пожаре или ава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риях, опасности, которые нас окружают (живот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ные, растения и грибы, которые могут быть опасны), правила уличного движения.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Получение общих сведений о пла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нете Земля. Изучение тем: закон всемирного тяготения и притяжение Земли, вращение Земли вокруг сво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ей оси, поверхность Земли, география и карты, пояса освещённости.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Получение общих сведений по географии. Знакомство с картой Земли и условными зна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ка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ми на ней. Знакомство со сторонами горизонта и ориентирование на местности.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Получение общих све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дений по астрономии. Знакомство с темами: что такое Вселенная, звёз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ды и планеты Солнечной системы.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Получение общих сведений по аст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рономии.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Знакомство с темами: звёзды и созвездия, их названия и расположение.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sz w:val="20"/>
                <w:szCs w:val="20"/>
              </w:rPr>
              <w:t>Описание игр в составе раздела “Медицина”: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Получить общие све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де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ния об анатомии чело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века. Узнать, как называются части тела человека, ознакомиться с деталями скелета человека и размещением его внутренних органов.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Получить общие сведения о до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маш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ней ап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течке.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Получить понятие об основных медицинских пре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паратах и приборах, которые должны хра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нить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ся в домашней аптечке.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 xml:space="preserve">Получить 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>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бщие сведения об опасных хими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ческих веществах, которые мо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гут находиться дома.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Узнать, какие химические препараты нельзя тро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гать; что делать, если химическое вещество по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па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ло на кожу.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Получить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бщие сведе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ния о термических ожогах.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Познакомиться с предметами быта, которые мо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гут вызвать термический ожог, узнать, при каких обстоятельствах можно его получить. Познако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миться с порядком оказания первой меди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цин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ской помощи при термическом ожоге.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Получить общие све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дения об ушибах. Рассмотреть причины возникновения ушибов. Познакомиться с порядком оказания первой медицинская помощи при ушибах.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Получить общие сведения о сса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динах.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Рассмотреть причины возникновения ссадин. Познакомиться с порядком оказания первой медицинская помощи при появлении ссадин.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Получить общие сведе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ния о растяжениях и вывихах.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Рассмотреть причины возникновения растяже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ний и вывихов. Познакомиться с порядком ока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за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ния первой медицинской помощи при растя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жении или вывихе.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Получить общие сведения о кровеносной системе человека.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Рассмотреть порядок оказания первой медицин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ской помощи при кровотечении и, конкретно, при носовом кровотечении.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Получить общие сведения об угрозах со стороны колотых ран.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Рассмотреть объекты, которые могут нанести колотую рану, определить, при каких обстоя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тель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ствах можно получить колотую рану. Позна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комиться с порядком ока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за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ния первой медицин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ской помощи при получении колотой раны.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Получить общие сведения об угрозах со стороны резаных ран.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Рассмотреть объекты, которые могут нанести резаную рану, определить, при каких обстоя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тель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ствах можно получить резаную рану. Позна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комиться с порядком ока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за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ния первой медицин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ской помощи при получении резаной раны.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Получить общие сведения об угрозах при обморожении.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Рассмотреть условия, при которых может прои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зойти обморожение. Позна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комиться с порядком ока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за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ния первой медицин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ской помощи при об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мо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рожении.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Получить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бщие сведения о солнечных и тепловых ударах.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Рассмотреть условия, при которых может слу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читься солнечный или тепловой удар. Позна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ко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миться с порядком ока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за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ния первой медицин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с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кой помощи при солнечном или тепловом уда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ре.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Полу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чить общие сведения об угрозах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со стороны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кошек и собак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.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Рассмотреть правила поведения при появлении рядом бродячего животного. Ознакомиться с приёмами оказания первой медицинской помо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щи при царапине или укусе животного.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Полу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чить общие сведения об угрозах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со стороны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клещей.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Изучить внешний вид клеща. Позна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ко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миться с порядком ока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за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ния первой медицин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с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кой помощи при укусе клеща.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Полу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чить общие сведения об угрозах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с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о стороны комаров, ос и пчёл.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Изучить внешний вид комара, осы и пчелы. Поз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ко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миться с порядком ока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за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ния первой меди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цин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с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кой помощи при укусе комара, осы или пче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лы.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Полу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чить общие сведения об угрозах орга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нам зрения и дыхания со стороны ино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род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 xml:space="preserve">ных тел. 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Рассмотреть случаи попадания инородных тел в органы зрения и дыхания. Поз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ко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миться с порядком ока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за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ния первой меди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цин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с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кой помощи при попадании инородного тела в дыхательные пути или в глаз.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sz w:val="20"/>
                <w:szCs w:val="20"/>
              </w:rPr>
              <w:t> Описание игр в составе раздела “Финансовая азбука”: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Знакомство с товарами, которые можно купить в продуктовом магазине.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Поиск и выбор товара, который игроку поручили купить.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Знакомство с товарами, которые можно ку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пить в магазине.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Покупка товара, указанного в задании.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Покупка товаров в продуктовых ма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га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зинах.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Пройти по продуктовым магазинам, приобрести товары, указанные в задании, и первым вер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нуть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ся на место старта.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Получение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знаний, необходимых при совер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 xml:space="preserve">шении покупок. 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>       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</w:r>
            <w:r w:rsidRPr="000F4AEF">
              <w:rPr>
                <w:rFonts w:asciiTheme="minorHAnsi" w:hAnsiTheme="minorHAnsi"/>
                <w:sz w:val="20"/>
                <w:szCs w:val="20"/>
              </w:rPr>
              <w:t>Выполнение заданий с использованием знаков «&gt;», «&lt;», «=».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Знакомство с деньгами.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Знакомство с видами денег - монетами и банк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тами и понятием денежного номинала.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Научиться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с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равнивать цену товаров.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Научиться определять, какой из товаров доро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же, а какой – дешевле.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Научиться сравнивать суммы денег.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Сравнение стоимости отдельных монет и групп монет.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Научиться различать монеты раз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ного номи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нала.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Научиться различать группы монет раз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ного но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ми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нала.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Знакомство с денежными банкнотами.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 xml:space="preserve">Сборка </w:t>
            </w:r>
            <w:proofErr w:type="spellStart"/>
            <w:r w:rsidRPr="000F4AEF">
              <w:rPr>
                <w:rFonts w:asciiTheme="minorHAnsi" w:hAnsiTheme="minorHAnsi"/>
                <w:sz w:val="20"/>
                <w:szCs w:val="20"/>
              </w:rPr>
              <w:t>пазлов</w:t>
            </w:r>
            <w:proofErr w:type="spellEnd"/>
            <w:r w:rsidRPr="000F4AEF">
              <w:rPr>
                <w:rFonts w:asciiTheme="minorHAnsi" w:hAnsiTheme="minorHAnsi"/>
                <w:sz w:val="20"/>
                <w:szCs w:val="20"/>
              </w:rPr>
              <w:t>, использующих в качестве кар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тинок изображения денежных банкнот России.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Приобретение навыков, необходимых при по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купке товаров.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Выбор товаров, которые можно купить на ука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зан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ную сумму денег.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Знакомство с ценой и стоимостью товаров.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Выполнение игровых заданий с группами това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ров разной цены и стоимости.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Приобретение навыков, необ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ходи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мых при покупке товаров.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Покупка товаров на сумму, указанную в задании.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Приобретение навыков, необходимых при покупке товаров.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Выбор денежных купюр, нужных для покупки, исходя из их заданного количества и цены това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ров. 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Приобретение навыков, необ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ходимых при покупке товаров.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Определение цены товара по уплаченным за него денежным купюрам.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Обучение операциям с деньгами.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Размен денежной купюры на купюры более мел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кого достоинства.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Обучение операциям с деньгами.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Оценка величины сдачи – денежной суммы, получаемой после покупки товара.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Приобретение навы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ков, необходимых при покупке товаров.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Определение разности в цене различных това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ров.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Приобретение навы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ков, необходимых при покупке товаров.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Выбор и покупка товаров, указанных в задании.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Приобретение навы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ков, необходимых при покупке товаров. Определение денежной суммы, потраченной при покупке указанных в задании товаров.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Приобретение навыков, необходимых при покупке товаров. Определение сдачи при покупке разнообразных товаров.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Приобретение навы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ков, необходимых при покупке товаров. Определение денежной суммы, которая была у покупателя до приобретения товаров.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Операции с деньгами.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Поиск одинаковых денежных сумм, состоящих из монет или купюр разного номинала.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Приобретение навыков, необходи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мых при покупке товаров. Закупка товаров на сумму денег, имеющуюся у покупателя.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Знакомство с работой банкомата.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Знакомство с основными функциями банкомата и порядком получения денег в банкомате.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Приобретение навыков коммерческой дея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тель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ности.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Сделать из полученных продуктов готовый товар и быстрее конкурента продать его по наиболее выгодной цене.  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sz w:val="20"/>
                <w:szCs w:val="20"/>
              </w:rPr>
              <w:t> Описание игр в составе раздела “Информатика”: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Закрепление навыков по выполнению ариф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ме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ти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ческих действий.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Сравнение чисел и выполнение арифметичес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ких операций,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Знакомство со свойствами предметов. Научиться определять предметы по их призна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кам.</w:t>
            </w:r>
          </w:p>
          <w:p w:rsidR="005E48CD" w:rsidRPr="000F4AEF" w:rsidRDefault="005E48CD" w:rsidP="005E48CD">
            <w:pPr>
              <w:spacing w:before="240" w:after="240"/>
              <w:ind w:left="10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Определение свойств предметов по их признакам.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Сортировка предметов по их признакам.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Знакомство с понятием симмет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рии.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Определение и сортировка симметричных и несимметричных предметов. Построение сим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мет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рич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ных фигур.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Знакомство со срав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нием предметов по их свойствам.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Сортировка предметов по их цвету, размеру, весу и виду.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Знакомство с понятие «объект».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Сортировка объектов, формирование из них групп и подгрупп.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Знакомство с поня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тиями «координата» и «координатная сетка».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Выполнение заданий по определению коорди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нат объекта или его поиска по указанным коор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ди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там.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Знакомство с проявлением действий объек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тов. Выполнение идентификации объекта по описа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нию его действий. Определение объектов, име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ю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щих общее свойство.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Изменение объектов при совершении с ними каких-либо действий.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Выполнение заданий, связанных с совершением действий над какими-то объектами.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Знакомство с последователь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ностью событий.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Выполнение заданий, знакомящих с результа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тами действий, обратимыми и необратимыми дей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ствиями.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Знакомство с понятием «Множество».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Выполнение заданий с элементами множеств. Рассмотрение способов задания множеств и подмножеств, составляющих множество.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Знакомство с понятием «Множество».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Выполнение заданий по сравнению, пересече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нию и объединению множеств.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Знакомство с понятием «Логика».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Выполнение заданий с использованием понятий «Истина» и «Ложь».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Знакомство с понятием «Алгоритм».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Выполнение заданий по составлению элемен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тар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ных алго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ритмов.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Знакомство с наукой о комбинациях.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Выполнение заданий по комбинированию объек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тов и их свойств.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Знакомство с понятием «Графы».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Выполнение заданий по составлению графов и изучению их характеристик.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sz w:val="20"/>
                <w:szCs w:val="20"/>
              </w:rPr>
              <w:t>- Получение навыков по составлению после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дова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тель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ности выполнения операций.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 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Научиться составлять пошаговые задания персонажу - программируя его перемещения по игровому полю.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Получение навыков по составлению после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дова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тель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ности выполнения операций.  Научиться составлять пошаговые задания для перемещения персонажа – по слож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ному маршруту, программируя его перемещение по игровому полю в порядке возрастания или убывания помещенных на поле чисел.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Получение навыков по составлению после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дова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тель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ности выполнения операций.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 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Научиться составлять пошаговые задания для перемещения персонажа – по слож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ному маршруту, программируя его перемещение по игровому полю с заходом в места размеще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ния чётных или нечётных чисел.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Получение навыков по составлению после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дова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тель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ности выполнения операций.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 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Научиться составлять пошаговые задания для перемещения персонажа – по слож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ному маршруту, программируя его перемещение по игровому полю с заходом в места размеще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ния чисел, имеющих заданные свойства.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Получение навыков по составлению после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дова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тель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ности выполнения операций.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 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Научиться составлять пошаговые задания для перемещения персонажа – по слож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ному маршруту, программируя его перемещение по игровому полю с заходом в места размеще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ния гласных или согласных букв.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Получение навыков по составлению после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дова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тель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ности выполнения операций.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 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Научиться составлять пошаговые задания для перемещения персонажа – по слож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ному маршруту, программируя его перемещение по игровому полю с заходом в места размеще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ния букв в соответствии с порядком их разме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ще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ния в предложенных словах 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Получение навыков по составлению после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дова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тель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ности выполнения операций.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 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Научиться составлять пошаговые задания для перемещения персонажа – по слож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 xml:space="preserve">ному маршруту,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lastRenderedPageBreak/>
              <w:t>программируя его перемещение по игровому полю с заходом в места размеще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ния букв в соответствии с обратным порядком их разме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ще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ния в предложенных словах.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Получение навыков по составлению после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дова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тель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ности выполнения операций.  Научиться составлять пошаговые задания для перемещения персонажа (самолета, катера, автомобиля, космического корабля) по слож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ному маршруту, программируя его перемещение по игровому полю с заходом в заданные места, избегая мест, обозначенных как препятствия на прокладываемом пути.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Получение навыков по составлению после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дова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тель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ности выполнения операций.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 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Научиться составлять пошаговые задания персонажу, программируя его линейное переме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ще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ние по игровому полю.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Получение навыков по составлению после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дова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тель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ности выполнения операций.  Научиться составлять пошаговые задания пер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со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жу, программируя его перемещения на игро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вом поле по ломаной линии.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Получение навыков по составлению после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дова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тель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ности выполнения операций.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 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Научиться составлять пошаговые задания пер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со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жу, программируя его перемещения на игро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вом поле по ломаной линии и выполнение заданной операции.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Получение навыков по составлению после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дова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тель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ности выполнения операций.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 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Научиться составлять пошаговые задания пер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со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жу, программируя его перемещения на игро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вом поле по ломаной линии и выполнение нескольких заданных операций.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Получение навыков по составлению после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дова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тель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ности выполнения операций.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 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Научиться составлять пошаговые задания пер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со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жу, программируя его перемещения на игро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вом поле по сложной ломаной линии и выполнение нескольких заданных операций.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Получение навыков по составлению после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дова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тель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ности выполнения операций.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 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Научиться составлять пошаговые задания персонажу, программируя его линейное переме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ще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ние по игровому полю с использованием циклического алгоритма.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Получение навыков по составлению после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дова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тель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ности выполнения операций.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 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Научиться составлять пошаговые задания пер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со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жу, программируя его перемещения на иг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ро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вом поле по ломаной линии с использованием циклического алгоритма.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Получение навыков по составлению после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дова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тель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ности выполнения операций.  Научиться составлять пошаговые задания пер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со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жу, программируя его перемещения на игро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вом поле по ломаной линии с исполь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зованием циклического алгоритма и выполнение заданной операции.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Получение навыков по составлению после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дова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тель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ности выполнения операций.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 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Научиться составлять пошаговые задания пер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со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жу, программируя его перемещения на игро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 xml:space="preserve">вом поле по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lastRenderedPageBreak/>
              <w:t>ломаной линии с исполь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зованием циклического алгоритма и выполнение нескольких заданных операций.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Получение навыков по составлению после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дова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тель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ности выполнения операций.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 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Научиться составлять пошаговые задания пер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со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жу, программируя его перемещения на игро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вом поле по сложной ломаной линии с использованием циклического алгоритма и выполнение нескольких заданных операций.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Получение навыков по составлению после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дова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тель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ности выполнения операций.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 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Научиться составлять пошаговые задания пер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со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жу, программируя его перемещения на игро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вом поле по сложной ломаной линии и выполнение нескольких заданных операций с использованием циклического алгоритма.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Получение навыков по составлению после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дова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тель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ности выполнения операций.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 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Научиться составлять пошаговые задания пер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со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жу, программируя его перемещения на иг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ро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вом поле по сложной ломаной линии и вы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пол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нение нескольких заданных операций с неодно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крат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ным использованием циклического алгорит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ма.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Получение навыков по составлению после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дова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тель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ности выполнения операций.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 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Научиться составлять пошаговые задания пер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со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жу, программируя его перемещения на иг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ро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вом поле по прямой линии с исполь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зова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нием циклического алгоритма и выполнение заданной операции после достижения финиша.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Получение навыков по составлению после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дова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тель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ности выполнения операций.  Научиться составлять пошаговые задания пер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со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жу, программируя его перемещения на иг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ро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вом поле по прямой линии с исполь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зова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нием циклического алгоритма и выполнение заданной операции по дороге к финишу.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Получение навыков по составлению после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дова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тель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ности выполнения операций.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 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Научиться составлять пошаговые задания пер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со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жу, программируя его перемещения на иг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ро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вом поле по ломаной линии с исполь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зованием циклического алгоритма и выполнение несколь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ких заданных операций по пути.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Получение навыков по составлению после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дова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тель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ности выполнения операций.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 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Научиться составлять пошаговые задания пер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со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жу, программируя его перемещения на иг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ро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вом поле по замкнутой ломаной линии с ис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поль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зованием циклического алгоритма и выпол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нение несколь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ких заданных операций по пути.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Получение навыков по составлению после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дова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тель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ности выполнения операций.  Научиться составлять пошаговые задания пер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со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жу, программируя его перемещения на иг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ро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вом поле по ломаной линии и выполнение нес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коль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ких заданных операций по пути с ис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поль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зованием циклического алгоритма.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Получение навыков по составлению после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дова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тель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ности выполнения операций.  Научиться составлять пошаговые задания пер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со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жу, программируя его перемещения на иг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ро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вом поле по ломаной линии и многократным выполнением нес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коль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 xml:space="preserve">ких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lastRenderedPageBreak/>
              <w:t>заданных операций по пути с ис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поль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зованием циклического алгоритма.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Получение навыков по составлению после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дова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тель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ности выполнения операций.  Научиться составлять пошаговые задания пер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со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жу, программируя его перемещения на иг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ро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вом поле по прямой линии с исполь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зова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нием циклического алгоритма и выполнение програм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м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ируемых операций по дороге к финишу.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Получение навыков по составлению после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дова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тель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ности выполнения операций.  Научиться составлять пошаговые задания пер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со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жу, программируя его перемещения на иг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ро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вом поле по прямой линии с исполь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зова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нием циклического алгоритма и выполнение несколь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ких програм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м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ируемых операций по дороге к финишу.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Получение навыков по составлению после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дова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тель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ности выполнения операций.  Научиться составлять пошаговые задания пер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со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жу, программируя его перемещения на иг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ро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вом поле по прямой линии с ис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поль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зованием циклического алгоритма и выпол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нение задан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ной операции при встрече с препятствием к достижению цели.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Получение навыков по составлению после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дова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тель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ности выполнения операций.  Научиться составлять пошаговые задания пер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со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жу, программируя его перемещения на иг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ро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вом поле по прямой линии с ис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поль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зованием циклического алгоритма, выполнение постав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лен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ного задания и запрограммированной   опе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ра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ции при встрече с препятствием к достижению цели.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Получение навыков по составлению после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дова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тель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ности выполнения операций.  Научиться составлять пошаговые задания пер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со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жу, программируя его перемещения на иг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ро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вом поле по прямой линии с ис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поль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зованием циклического алгоритма, выполнение несколь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ких постав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лен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ных заданий и запрограм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миро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ванн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ых опе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ра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ций при встрече с препятствиями при дос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тижении цели.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Получение навыков по составлению после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дова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тель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ности выполнения операций.  Научиться составлять пошаговые задания пер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со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жу, программируя его перемещения на иг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ро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вом поле по ломаной линии с ис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поль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зованием циклического алгоритма и запрограм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миро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ван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ных опе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ра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ций при встрече с препятствиями при дос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тижении цели.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Получение навыков по составлению после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дова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тель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ности выполнения операций.  Научиться составлять пошаговые задания пер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со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жу, программируя его перемещения на иг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ро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вом поле по прямой линии с ис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поль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зованием циклического алгоритма, выполнение несколь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ких постав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лен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ных заданий и програм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миро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вание опе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ра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ций при встрече с препятствиями при дос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тижении цели.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sz w:val="20"/>
                <w:szCs w:val="20"/>
              </w:rPr>
              <w:t> 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Получение навыков по составлению линей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ного алгоритма.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Научиться составлять линейный алгоритм пря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мого пере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ме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щения персонажа по игровому полю.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Получение навыков по составлению линей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ного алгоритма. Научиться составлять линейный алгоритм пере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ме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щения персонажа на игровом поле по ломаной линии.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Получение навыков по составлению линей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ного алгоритма.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Научиться составлять линейный алгоритм пря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мого пере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ме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щения персонажа по игровому полю и выполнения по пути заданной операции.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Получение навыков по составлению линей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ного алгоритма.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Научиться составлять линейный алгоритм пере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ме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щения персонажа на игровом поле по ло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маной линии и выполнения по пути заданной опе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рации.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Получение навыков по составлению линей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ного алгоритма.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Научиться составлять линейный алгоритм пере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ме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щения персонажа на игровом поле по сложной ло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маной линии и выполнения по пути заданной опе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рации.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Получение навыков по составлению цикли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чес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кого алгоритма.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Научиться составлять циклический алгоритм пря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мого пере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ме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щения персонажа по игровому полю.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Получение навыков по составлению цикли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чес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кого алгоритма.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    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</w:r>
            <w:r w:rsidRPr="000F4AEF">
              <w:rPr>
                <w:rFonts w:asciiTheme="minorHAnsi" w:hAnsiTheme="minorHAnsi"/>
                <w:sz w:val="20"/>
                <w:szCs w:val="20"/>
              </w:rPr>
              <w:t>Научиться составлять циклический алгоритм пере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ме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щения персонажа на игровом поле по ломаной линии.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Получение навыков по составлению цикли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чес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кого алгоритма. Научиться составлять циклический алгоритм пря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мого пере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ме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щения персонажа по игровому полю и выполнения по пути заданной операции.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Получение навыков по составлению цикли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чес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кого алгоритма.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Научиться составлять циклический алгоритм пе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ре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ме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щения персонажа на игровом поле по ло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маной линии и выполнения по пути заданной опе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рации.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Получение навыков по составлению цикли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чес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кого алгоритма.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Научиться составлять циклический алгоритм пере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ме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щения персонажа на игровом поле по сложной ло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маной линии и выполнения по пути заданной опе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рации.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Получение навыков по составлению цикли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чес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кого алгоритма.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Научиться составлять циклический алгоритм пере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ме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щения персонажа на игровом поле по сложной ло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маной линии с выполнением по пути нескольких заданных опе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раций.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Получение навыков по составлению цикли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чес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кого алгоритма.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Научиться составлять алгоритм перемещения персонажа по игровому полю и выполнения в пути нескольких заданных операций с неодно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крат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ным использованием циклического алгорит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ма.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Получение навыков по составлению цикли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чес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кого алгоритма.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Научиться составлять циклический алгоритм пере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ме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 xml:space="preserve">щения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lastRenderedPageBreak/>
              <w:t>персонажа на игровом поле по прямой линии и выполнения по пути заданной опе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рации с удалённым от персонажа объектом.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Получение навыков по составлению цикли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чес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кого алгоритма. Научиться составлять циклический алгоритм пе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ре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ме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щения персонажа на игровом поле по пря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мой линии и выполнения по пути заданных опе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раций с удаленными от персонажа объектами.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Получение навыков по составлению цикли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чес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кого алгоритма.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Научиться составлять циклический алгоритм пе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ре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ме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щения персонажа на игровом поле по пря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мой линии и выполнения по пути заданных опе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раций с удаленными от персонажа объектами с неодно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крат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ным использованием циклического ал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горит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ма.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Получение навыков по составлению цикли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чес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кого алгоритма и использования функции «если».</w:t>
            </w: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Научиться составлять алгоритм пере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ме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щения персонажа на игровом поле по прямой линии с выполнением по пути нес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коль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ких заданных опе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раций и исполь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зо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ванием функции «если».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Получение навыков по составлению цикли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чес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кого алгоритма и использования функции «если». Научиться составлять алгоритм пере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ме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щения персонажа на игровом поле по ломаной линии с выполнением по пути нес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коль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ких заданных опе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раций и исполь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зо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ванием функции «если».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Получение навыков по составлению цикли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чес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кого алгоритма и использования функции «если». Научиться составлять алгоритм пере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ме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щения персонажа на игровом поле по прямой линии с выполнением по пути нес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коль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ких заданных опе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раций и неоднократным ис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поль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зо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ванием функ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ции «если».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Получение навыков по составлению цикли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чес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кого алгоритма и использования функции «если». Научиться составлять алгоритм пере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ме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щения персонажа на игровом поле по прямой линии с многократным выполнением по пути нес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коль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ких заданных опе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раций и неоднократным ис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поль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зо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ванием функции «если».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Получение навыков по составлению цикли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чес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кого алгоритма и использования функции «если». Научиться составлять алгоритм пере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ме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щения персонажа на игровом поле по прямой линии с многократным выполнением по пути группы по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следовательных заданных опе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раций и не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одно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кратным ис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поль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зо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ванием функции «если».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Получение навыков по составлению цикли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чес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кого алгоритма и использования функции «если». Научиться составлять алгоритм пере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ме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щения персонажа на игровом поле при меняющихся на поле условиях по прямой линии с многократным выполнением по пути группы последовательных заданных опе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раций и не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одно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кратным ис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поль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зо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ванием функции «если».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Получение навыков по составлению цикли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чес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кого алгоритма и использования функции «если». Научиться составлять алгоритм пере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ме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 xml:space="preserve">щения персонажа по прямой линии на игровом поле при меняющихся на поле различных условиях с многократным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lastRenderedPageBreak/>
              <w:t>выполнением по пути группы по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сле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довательных заданных опе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раций и не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одно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кратным ис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поль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зо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ванием функции «если».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Получение навыков по составлению ветвя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ще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гося алгоритма и использования функции «если». Научиться составлять алгоритм пере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ме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щения персонажа по прямой линии на игровом поле при в неизвестных условиях с многократным выполнением по пути группы по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сле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довательных заданных опе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раций и не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одно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кратным ис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поль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зо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ванием функции «если».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Получение навыков по составлению цикли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ческого и ветвя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ще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гося алгоритмов с исполь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зованием функции «если». Научиться составлять алгоритм поведения пер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сонажа на игровом поле в неоднозначных усло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виях с многократным выполнением группы по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сле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довательных заданных опе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раций и не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одно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кратным ис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поль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зо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ванием функции «если».</w:t>
            </w:r>
          </w:p>
          <w:p w:rsidR="005E48CD" w:rsidRPr="000F4AEF" w:rsidRDefault="005E48CD" w:rsidP="005E48CD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0F4AEF">
              <w:rPr>
                <w:rFonts w:asciiTheme="minorHAnsi" w:hAnsiTheme="minorHAnsi"/>
                <w:sz w:val="20"/>
                <w:szCs w:val="20"/>
              </w:rPr>
              <w:t>Получение навыков по составлению цикли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ческого и ветвя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ще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гося алгоритмов с исполь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зованием функции «если». Научиться составлять алгоритм перемещения пер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сонажа на игровом поле по сложному маршруту в неоднозначных усло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виях с много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крат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ным выполнением группы по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сле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дова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тель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ных заданных опе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раций и не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одно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кратным ис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поль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зо</w:t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</w:r>
            <w:r w:rsidRPr="000F4AEF">
              <w:rPr>
                <w:rFonts w:asciiTheme="minorHAnsi" w:hAnsiTheme="minorHAnsi"/>
                <w:sz w:val="20"/>
                <w:szCs w:val="20"/>
              </w:rPr>
              <w:softHyphen/>
              <w:t>ванием функции «если».</w:t>
            </w:r>
          </w:p>
          <w:p w:rsidR="005E48CD" w:rsidRPr="000F4AEF" w:rsidRDefault="005E48CD" w:rsidP="005E48CD">
            <w:pPr>
              <w:shd w:val="clear" w:color="auto" w:fill="FFFFFF"/>
              <w:rPr>
                <w:rFonts w:asciiTheme="minorHAnsi" w:hAnsiTheme="minorHAnsi"/>
                <w:sz w:val="20"/>
                <w:szCs w:val="20"/>
              </w:rPr>
            </w:pPr>
            <w:r w:rsidRPr="000F4AEF">
              <w:rPr>
                <w:rFonts w:asciiTheme="minorHAnsi" w:hAnsiTheme="minorHAnsi"/>
                <w:sz w:val="20"/>
                <w:szCs w:val="20"/>
              </w:rPr>
              <w:t>   На игровом поле должны отображаться кнопки, при нажатии на которые должно появляться меню, в котором должны отображаться наименования игр и занятий, в меню должны быть расположены кнопки перехода в различные режимы работы программы (компьютер, сенсорный стол, интерактивный экран), в левом верхнем углу должна отображаться кнопка выхода из программы.</w:t>
            </w:r>
          </w:p>
          <w:p w:rsidR="005E48CD" w:rsidRPr="000F4AEF" w:rsidRDefault="005E48CD" w:rsidP="005E48CD">
            <w:pPr>
              <w:suppressAutoHyphens w:val="0"/>
              <w:spacing w:before="100" w:beforeAutospacing="1" w:after="100" w:afterAutospacing="1"/>
              <w:outlineLvl w:val="0"/>
              <w:rPr>
                <w:rFonts w:asciiTheme="minorHAnsi" w:hAnsiTheme="minorHAnsi" w:cs="Tahoma"/>
                <w:color w:val="548DD4" w:themeColor="text2" w:themeTint="99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</w:tcPr>
          <w:p w:rsidR="005E48CD" w:rsidRPr="005E48CD" w:rsidRDefault="005E48CD" w:rsidP="005E48CD">
            <w:pPr>
              <w:suppressAutoHyphens w:val="0"/>
              <w:spacing w:before="100" w:beforeAutospacing="1" w:after="100" w:afterAutospacing="1"/>
              <w:outlineLvl w:val="0"/>
              <w:rPr>
                <w:rFonts w:asciiTheme="minorHAnsi" w:hAnsiTheme="minorHAnsi" w:cs="Tahoma"/>
                <w:color w:val="548DD4" w:themeColor="text2" w:themeTint="99"/>
                <w:kern w:val="36"/>
                <w:sz w:val="20"/>
                <w:szCs w:val="20"/>
                <w:lang w:eastAsia="ru-RU"/>
              </w:rPr>
            </w:pPr>
            <w:r w:rsidRPr="005E48CD"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  <w:lastRenderedPageBreak/>
              <w:t>1 шт.</w:t>
            </w:r>
          </w:p>
        </w:tc>
      </w:tr>
      <w:tr w:rsidR="005E48CD" w:rsidRPr="005E48CD" w:rsidTr="005E48CD">
        <w:tc>
          <w:tcPr>
            <w:tcW w:w="983" w:type="pct"/>
          </w:tcPr>
          <w:p w:rsidR="005E48CD" w:rsidRPr="005E48CD" w:rsidRDefault="005E48CD" w:rsidP="005E48CD">
            <w:pPr>
              <w:suppressAutoHyphens w:val="0"/>
              <w:spacing w:before="100" w:beforeAutospacing="1" w:after="100" w:afterAutospacing="1"/>
              <w:outlineLvl w:val="0"/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3262" w:type="pct"/>
          </w:tcPr>
          <w:p w:rsidR="005E48CD" w:rsidRPr="005E48CD" w:rsidRDefault="005E48CD" w:rsidP="005E48CD">
            <w:pPr>
              <w:suppressAutoHyphens w:val="0"/>
              <w:spacing w:before="100" w:beforeAutospacing="1" w:after="100" w:afterAutospacing="1"/>
              <w:outlineLvl w:val="0"/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</w:pPr>
            <w:r w:rsidRPr="005E48CD"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  <w:t>Техническое задание для дополнительного программного обеспечения, входящего в комплект</w:t>
            </w:r>
          </w:p>
        </w:tc>
        <w:tc>
          <w:tcPr>
            <w:tcW w:w="755" w:type="pct"/>
          </w:tcPr>
          <w:p w:rsidR="005E48CD" w:rsidRPr="005E48CD" w:rsidRDefault="005E48CD" w:rsidP="005E48CD">
            <w:pPr>
              <w:suppressAutoHyphens w:val="0"/>
              <w:spacing w:before="100" w:beforeAutospacing="1" w:after="100" w:afterAutospacing="1"/>
              <w:outlineLvl w:val="0"/>
              <w:rPr>
                <w:rFonts w:asciiTheme="minorHAnsi" w:hAnsiTheme="minorHAnsi" w:cs="Tahoma"/>
                <w:color w:val="548DD4" w:themeColor="text2" w:themeTint="99"/>
                <w:kern w:val="36"/>
                <w:sz w:val="20"/>
                <w:szCs w:val="20"/>
                <w:lang w:eastAsia="ru-RU"/>
              </w:rPr>
            </w:pPr>
          </w:p>
        </w:tc>
      </w:tr>
      <w:tr w:rsidR="005E48CD" w:rsidRPr="005E48CD" w:rsidTr="005E48CD">
        <w:tc>
          <w:tcPr>
            <w:tcW w:w="983" w:type="pct"/>
          </w:tcPr>
          <w:p w:rsidR="005E48CD" w:rsidRPr="00BF1239" w:rsidRDefault="005E48CD" w:rsidP="005E48C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F1239">
              <w:rPr>
                <w:rFonts w:asciiTheme="minorHAnsi" w:hAnsiTheme="minorHAnsi"/>
                <w:b/>
                <w:sz w:val="20"/>
                <w:szCs w:val="20"/>
              </w:rPr>
              <w:t>Программно-дидактический комплекс «</w:t>
            </w:r>
            <w:proofErr w:type="spellStart"/>
            <w:r w:rsidRPr="00BF1239">
              <w:rPr>
                <w:rFonts w:asciiTheme="minorHAnsi" w:hAnsiTheme="minorHAnsi"/>
                <w:b/>
                <w:sz w:val="20"/>
                <w:szCs w:val="20"/>
              </w:rPr>
              <w:t>Логомер</w:t>
            </w:r>
            <w:proofErr w:type="spellEnd"/>
            <w:r w:rsidRPr="00BF1239">
              <w:rPr>
                <w:rFonts w:asciiTheme="minorHAnsi" w:hAnsiTheme="minorHAnsi"/>
                <w:b/>
                <w:sz w:val="20"/>
                <w:szCs w:val="20"/>
              </w:rPr>
              <w:t xml:space="preserve"> 2» </w:t>
            </w:r>
            <w:r w:rsidRPr="00BF1239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USB</w:t>
            </w:r>
            <w:r w:rsidRPr="00BF1239">
              <w:rPr>
                <w:rFonts w:asciiTheme="minorHAnsi" w:hAnsiTheme="minorHAnsi"/>
                <w:b/>
                <w:sz w:val="20"/>
                <w:szCs w:val="20"/>
              </w:rPr>
              <w:t xml:space="preserve"> версия</w:t>
            </w:r>
          </w:p>
          <w:p w:rsidR="005E48CD" w:rsidRPr="005E48CD" w:rsidRDefault="005E48CD" w:rsidP="005E48CD">
            <w:pPr>
              <w:suppressAutoHyphens w:val="0"/>
              <w:spacing w:before="100" w:beforeAutospacing="1" w:after="100" w:afterAutospacing="1"/>
              <w:outlineLvl w:val="0"/>
              <w:rPr>
                <w:rFonts w:asciiTheme="minorHAnsi" w:hAnsiTheme="minorHAnsi" w:cs="Tahoma"/>
                <w:color w:val="548DD4" w:themeColor="text2" w:themeTint="99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3262" w:type="pct"/>
          </w:tcPr>
          <w:p w:rsidR="005E48CD" w:rsidRPr="00750E7C" w:rsidRDefault="005E48CD" w:rsidP="005E48CD">
            <w:pPr>
              <w:suppressAutoHyphens w:val="0"/>
              <w:spacing w:before="100" w:beforeAutospacing="1" w:after="100" w:afterAutospacing="1"/>
              <w:outlineLvl w:val="0"/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</w:pPr>
            <w:r w:rsidRPr="00750E7C"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  <w:t>Специализированное оборудование для организации коррекционно-развивающей работы и развития речевой и коммуникативной сферы у детей с ограниченными возможностями здоровья.</w:t>
            </w:r>
          </w:p>
          <w:p w:rsidR="005E48CD" w:rsidRPr="00750E7C" w:rsidRDefault="005E48CD" w:rsidP="005E48CD">
            <w:pPr>
              <w:suppressAutoHyphens w:val="0"/>
              <w:spacing w:before="100" w:beforeAutospacing="1" w:after="100" w:afterAutospacing="1"/>
              <w:outlineLvl w:val="0"/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</w:pPr>
            <w:r w:rsidRPr="00750E7C"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  <w:t xml:space="preserve">Программно-дидактический комплекс должен быть предназначен для проведения индивидуальных и фронтальных, а также в мини-группах по 2-3 человека, интерактивных занятий и упражнений для профилактики и коррекции всех видов речевых нарушений в логопедических кабинетах образовательных учреждений. </w:t>
            </w:r>
          </w:p>
          <w:p w:rsidR="005E48CD" w:rsidRPr="00750E7C" w:rsidRDefault="005E48CD" w:rsidP="005E48CD">
            <w:pPr>
              <w:suppressAutoHyphens w:val="0"/>
              <w:spacing w:before="100" w:beforeAutospacing="1" w:after="100" w:afterAutospacing="1"/>
              <w:outlineLvl w:val="0"/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</w:pPr>
            <w:r w:rsidRPr="00750E7C"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  <w:t>Программно-дидактический комплекс должен включать в себя специально подготовленный набор учебно-коррекционных программ, которые должны быть направлены на помощь детям обучающимся 1-4 классов, имеющим нарушения:</w:t>
            </w:r>
          </w:p>
          <w:p w:rsidR="005E48CD" w:rsidRPr="00750E7C" w:rsidRDefault="005E48CD" w:rsidP="005E48CD">
            <w:pPr>
              <w:suppressAutoHyphens w:val="0"/>
              <w:spacing w:before="100" w:beforeAutospacing="1" w:after="100" w:afterAutospacing="1"/>
              <w:outlineLvl w:val="0"/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</w:pPr>
            <w:r w:rsidRPr="00750E7C"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  <w:t>-  Речи;</w:t>
            </w:r>
          </w:p>
          <w:p w:rsidR="005E48CD" w:rsidRPr="00750E7C" w:rsidRDefault="005E48CD" w:rsidP="005E48CD">
            <w:pPr>
              <w:suppressAutoHyphens w:val="0"/>
              <w:spacing w:before="100" w:beforeAutospacing="1" w:after="100" w:afterAutospacing="1"/>
              <w:outlineLvl w:val="0"/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</w:pPr>
            <w:r w:rsidRPr="00750E7C"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  <w:t>- Задержка речевого развития;</w:t>
            </w:r>
          </w:p>
          <w:p w:rsidR="005E48CD" w:rsidRPr="00750E7C" w:rsidRDefault="005E48CD" w:rsidP="005E48CD">
            <w:pPr>
              <w:suppressAutoHyphens w:val="0"/>
              <w:spacing w:before="100" w:beforeAutospacing="1" w:after="100" w:afterAutospacing="1"/>
              <w:outlineLvl w:val="0"/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</w:pPr>
            <w:r w:rsidRPr="00750E7C"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  <w:lastRenderedPageBreak/>
              <w:t>- Нарушение произношения отдельных звуков.</w:t>
            </w:r>
          </w:p>
          <w:p w:rsidR="005E48CD" w:rsidRPr="00750E7C" w:rsidRDefault="005E48CD" w:rsidP="005E48CD">
            <w:pPr>
              <w:suppressAutoHyphens w:val="0"/>
              <w:spacing w:before="100" w:beforeAutospacing="1" w:after="100" w:afterAutospacing="1"/>
              <w:outlineLvl w:val="0"/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</w:pPr>
            <w:r w:rsidRPr="00750E7C"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  <w:t xml:space="preserve">Весь комплекс компьютерной программы должен способствовать формированию и развитию таких компонентов речи, как связная речь, словарный запас, грамматический строй, звукопроизношение.  </w:t>
            </w:r>
          </w:p>
          <w:p w:rsidR="005E48CD" w:rsidRPr="00750E7C" w:rsidRDefault="005E48CD" w:rsidP="005E48CD">
            <w:pPr>
              <w:suppressAutoHyphens w:val="0"/>
              <w:spacing w:before="100" w:beforeAutospacing="1" w:after="100" w:afterAutospacing="1"/>
              <w:outlineLvl w:val="0"/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</w:pPr>
            <w:r w:rsidRPr="00750E7C"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  <w:t>В программу должен входить:</w:t>
            </w:r>
            <w:r w:rsidRPr="00750E7C"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  <w:tab/>
            </w:r>
          </w:p>
          <w:p w:rsidR="005E48CD" w:rsidRPr="00750E7C" w:rsidRDefault="005E48CD" w:rsidP="005E48CD">
            <w:pPr>
              <w:pStyle w:val="af"/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outlineLvl w:val="0"/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</w:pPr>
            <w:r w:rsidRPr="00750E7C"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  <w:t>Блок занятий на формирование фонематического слуха: Наличие</w:t>
            </w:r>
          </w:p>
          <w:p w:rsidR="005E48CD" w:rsidRPr="00750E7C" w:rsidRDefault="005E48CD" w:rsidP="005E48CD">
            <w:pPr>
              <w:pStyle w:val="af"/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outlineLvl w:val="0"/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</w:pPr>
            <w:r w:rsidRPr="00750E7C"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  <w:t>Блок занятий на звукопроизношение: Наличие</w:t>
            </w:r>
          </w:p>
          <w:p w:rsidR="005E48CD" w:rsidRPr="00750E7C" w:rsidRDefault="005E48CD" w:rsidP="005E48CD">
            <w:pPr>
              <w:pStyle w:val="af"/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outlineLvl w:val="0"/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</w:pPr>
            <w:r w:rsidRPr="00750E7C"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  <w:t>Блок лексико-грамматических категорий: Наличие</w:t>
            </w:r>
          </w:p>
          <w:p w:rsidR="005E48CD" w:rsidRPr="00750E7C" w:rsidRDefault="005E48CD" w:rsidP="005E48CD">
            <w:pPr>
              <w:pStyle w:val="af"/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outlineLvl w:val="0"/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</w:pPr>
            <w:r w:rsidRPr="00750E7C"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  <w:t>Блок на общее развитие: Наличие</w:t>
            </w:r>
          </w:p>
          <w:p w:rsidR="005E48CD" w:rsidRPr="00750E7C" w:rsidRDefault="005E48CD" w:rsidP="005E48CD">
            <w:pPr>
              <w:pStyle w:val="af"/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outlineLvl w:val="0"/>
              <w:rPr>
                <w:rFonts w:asciiTheme="minorHAnsi" w:hAnsiTheme="minorHAnsi" w:cs="Tahoma"/>
                <w:color w:val="548DD4" w:themeColor="text2" w:themeTint="99"/>
                <w:kern w:val="36"/>
                <w:sz w:val="20"/>
                <w:szCs w:val="20"/>
                <w:lang w:eastAsia="ru-RU"/>
              </w:rPr>
            </w:pPr>
            <w:r w:rsidRPr="00750E7C"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  <w:t>Блок для создания пособий: Наличие</w:t>
            </w:r>
          </w:p>
          <w:p w:rsidR="005E48CD" w:rsidRPr="00750E7C" w:rsidRDefault="005E48CD" w:rsidP="005E48CD">
            <w:pPr>
              <w:suppressAutoHyphens w:val="0"/>
              <w:spacing w:before="100" w:beforeAutospacing="1" w:after="100" w:afterAutospacing="1"/>
              <w:outlineLvl w:val="0"/>
              <w:rPr>
                <w:rFonts w:asciiTheme="minorHAnsi" w:hAnsiTheme="minorHAnsi"/>
                <w:sz w:val="20"/>
                <w:szCs w:val="20"/>
              </w:rPr>
            </w:pPr>
            <w:r w:rsidRPr="00750E7C">
              <w:rPr>
                <w:rFonts w:asciiTheme="minorHAnsi" w:hAnsiTheme="minorHAnsi"/>
                <w:sz w:val="20"/>
                <w:szCs w:val="20"/>
              </w:rPr>
              <w:t>Функциональные составляющие:</w:t>
            </w:r>
          </w:p>
          <w:p w:rsidR="005E48CD" w:rsidRPr="00750E7C" w:rsidRDefault="005E48CD" w:rsidP="005E48CD">
            <w:pPr>
              <w:suppressAutoHyphens w:val="0"/>
              <w:spacing w:before="100" w:beforeAutospacing="1" w:after="100" w:afterAutospacing="1"/>
              <w:outlineLvl w:val="0"/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</w:pPr>
            <w:r w:rsidRPr="00750E7C"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  <w:t>1. Дыхание, воздушная струя. Упражнения с микрофоном для работы над длительностью и силой воздушной струи, интонационно-ритмической стороной речи, формированием правильного речевого выдоха</w:t>
            </w:r>
            <w:r w:rsidR="00BF1239" w:rsidRPr="00750E7C"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  <w:t xml:space="preserve">: </w:t>
            </w:r>
            <w:r w:rsidRPr="00750E7C"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  <w:t>Наличие</w:t>
            </w:r>
          </w:p>
          <w:p w:rsidR="005E48CD" w:rsidRPr="00750E7C" w:rsidRDefault="005E48CD" w:rsidP="005E48CD">
            <w:pPr>
              <w:suppressAutoHyphens w:val="0"/>
              <w:spacing w:before="100" w:beforeAutospacing="1" w:after="100" w:afterAutospacing="1"/>
              <w:outlineLvl w:val="0"/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</w:pPr>
            <w:r w:rsidRPr="00750E7C"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  <w:t xml:space="preserve">2. Фонематический слух, </w:t>
            </w:r>
            <w:r w:rsidR="00BF1239" w:rsidRPr="00750E7C"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  <w:t>звукобуквенный</w:t>
            </w:r>
            <w:r w:rsidRPr="00750E7C"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  <w:t xml:space="preserve"> анализ. Для работы над звуковым и слоговым составом слова, определения ударных гласных,</w:t>
            </w:r>
            <w:r w:rsidR="00BF1239" w:rsidRPr="00750E7C"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  <w:t xml:space="preserve"> нахождения места звука в слове: </w:t>
            </w:r>
            <w:r w:rsidRPr="00750E7C"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  <w:t>Наличие</w:t>
            </w:r>
          </w:p>
          <w:p w:rsidR="005E48CD" w:rsidRPr="00750E7C" w:rsidRDefault="005E48CD" w:rsidP="005E48CD">
            <w:pPr>
              <w:suppressAutoHyphens w:val="0"/>
              <w:spacing w:before="100" w:beforeAutospacing="1" w:after="100" w:afterAutospacing="1"/>
              <w:outlineLvl w:val="0"/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</w:pPr>
            <w:r w:rsidRPr="00750E7C"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  <w:t>3. Неречевой слух. Для работы над развитием невербального слуха ребенка: Наличие</w:t>
            </w:r>
          </w:p>
          <w:p w:rsidR="005E48CD" w:rsidRPr="00750E7C" w:rsidRDefault="005E48CD" w:rsidP="005E48CD">
            <w:pPr>
              <w:suppressAutoHyphens w:val="0"/>
              <w:spacing w:before="100" w:beforeAutospacing="1" w:after="100" w:afterAutospacing="1"/>
              <w:outlineLvl w:val="0"/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</w:pPr>
            <w:r w:rsidRPr="00750E7C"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  <w:t>4. Грамматический строй. Для работы по коррекции агромматизма: Наличие</w:t>
            </w:r>
          </w:p>
          <w:p w:rsidR="005E48CD" w:rsidRPr="00750E7C" w:rsidRDefault="005E48CD" w:rsidP="005E48CD">
            <w:pPr>
              <w:suppressAutoHyphens w:val="0"/>
              <w:spacing w:before="100" w:beforeAutospacing="1" w:after="100" w:afterAutospacing="1"/>
              <w:outlineLvl w:val="0"/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</w:pPr>
            <w:r w:rsidRPr="00750E7C"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  <w:t>5. Слоговая структура слова. Для предварительной работы по обучению ребенка чтению: Наличие</w:t>
            </w:r>
          </w:p>
          <w:p w:rsidR="005E48CD" w:rsidRPr="00750E7C" w:rsidRDefault="005E48CD" w:rsidP="005E48CD">
            <w:pPr>
              <w:suppressAutoHyphens w:val="0"/>
              <w:spacing w:before="100" w:beforeAutospacing="1" w:after="100" w:afterAutospacing="1"/>
              <w:outlineLvl w:val="0"/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</w:pPr>
            <w:r w:rsidRPr="00750E7C"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  <w:t>6. Звукопроизношение. Для работы по закрепление поставленного звука в речи и дифференциации звуков в слогах и словах: Наличие</w:t>
            </w:r>
          </w:p>
          <w:p w:rsidR="005E48CD" w:rsidRPr="00750E7C" w:rsidRDefault="005E48CD" w:rsidP="005E48CD">
            <w:pPr>
              <w:suppressAutoHyphens w:val="0"/>
              <w:spacing w:before="100" w:beforeAutospacing="1" w:after="100" w:afterAutospacing="1"/>
              <w:outlineLvl w:val="0"/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</w:pPr>
            <w:r w:rsidRPr="00750E7C"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  <w:t>7. Связная речь. Для работы над связной речью, составлению монологов и рассказов: Наличие</w:t>
            </w:r>
          </w:p>
          <w:p w:rsidR="005E48CD" w:rsidRPr="00750E7C" w:rsidRDefault="005E48CD" w:rsidP="005E48CD">
            <w:pPr>
              <w:suppressAutoHyphens w:val="0"/>
              <w:spacing w:before="100" w:beforeAutospacing="1" w:after="100" w:afterAutospacing="1"/>
              <w:outlineLvl w:val="0"/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</w:pPr>
            <w:r w:rsidRPr="00750E7C"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  <w:t>8. Логика и внимание. Для работы над развитием логики, внимания, мышления и памяти на общеразвивающих групповых или индивидуальных занятиях: Наличие</w:t>
            </w:r>
          </w:p>
          <w:p w:rsidR="005E48CD" w:rsidRPr="00750E7C" w:rsidRDefault="005E48CD" w:rsidP="005E48CD">
            <w:pPr>
              <w:suppressAutoHyphens w:val="0"/>
              <w:spacing w:before="100" w:beforeAutospacing="1" w:after="100" w:afterAutospacing="1"/>
              <w:outlineLvl w:val="0"/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</w:pPr>
            <w:r w:rsidRPr="00750E7C"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  <w:t>9. Чтение. Для работы над соединением звуков в слоги, слогов в слова, чтением простых предложений в интерактивной форме: Наличие</w:t>
            </w:r>
          </w:p>
          <w:p w:rsidR="005E48CD" w:rsidRPr="00750E7C" w:rsidRDefault="005E48CD" w:rsidP="005E48CD">
            <w:pPr>
              <w:suppressAutoHyphens w:val="0"/>
              <w:spacing w:before="100" w:beforeAutospacing="1" w:after="100" w:afterAutospacing="1"/>
              <w:outlineLvl w:val="0"/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</w:pPr>
            <w:r w:rsidRPr="00750E7C"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  <w:t>10 Блок «Артикуляционная гимнастика» в картинках и стихах.  База интерактивных упражнений на развитие артикуляционной, крупной и мелкой моторики: Наличие</w:t>
            </w:r>
          </w:p>
          <w:p w:rsidR="005E48CD" w:rsidRPr="00750E7C" w:rsidRDefault="005E48CD" w:rsidP="005E48CD">
            <w:pPr>
              <w:suppressAutoHyphens w:val="0"/>
              <w:spacing w:before="100" w:beforeAutospacing="1" w:after="100" w:afterAutospacing="1"/>
              <w:outlineLvl w:val="0"/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</w:pPr>
            <w:r w:rsidRPr="00750E7C"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  <w:lastRenderedPageBreak/>
              <w:t>11. Блок «Конструктора картинок» - набора из фонов, изображений и символов (буквы, цифры, знаки), позволяющего специалисту самостоятельно формировать наглядные пособия исходя из индивидуальных особенностей детей. Составленные сюжеты можно сохранять как в интерактивном, так и в печатном виде: Наличие</w:t>
            </w:r>
          </w:p>
          <w:p w:rsidR="005E48CD" w:rsidRPr="00750E7C" w:rsidRDefault="005E48CD" w:rsidP="005E48CD">
            <w:pPr>
              <w:suppressAutoHyphens w:val="0"/>
              <w:spacing w:before="100" w:beforeAutospacing="1" w:after="100" w:afterAutospacing="1"/>
              <w:outlineLvl w:val="0"/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</w:pPr>
            <w:r w:rsidRPr="00750E7C"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  <w:t>12. Блок «Методические материалы» дополняется специальными материалами для оборудования логопедического кабинета в составе:</w:t>
            </w:r>
          </w:p>
          <w:p w:rsidR="005E48CD" w:rsidRPr="00750E7C" w:rsidRDefault="005E48CD" w:rsidP="00BF1239">
            <w:pPr>
              <w:pStyle w:val="af"/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outlineLvl w:val="0"/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</w:pPr>
            <w:r w:rsidRPr="00750E7C"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  <w:t>Плакаты с картинками на «проблемные» звуки</w:t>
            </w:r>
          </w:p>
          <w:p w:rsidR="005E48CD" w:rsidRPr="00750E7C" w:rsidRDefault="005E48CD" w:rsidP="00BF1239">
            <w:pPr>
              <w:pStyle w:val="af"/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outlineLvl w:val="0"/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</w:pPr>
            <w:r w:rsidRPr="00750E7C"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  <w:t xml:space="preserve">Карточки на составление рассказа по сюжетной картинке, предназначенные для работы над связной речью </w:t>
            </w:r>
          </w:p>
          <w:p w:rsidR="005E48CD" w:rsidRPr="00750E7C" w:rsidRDefault="005E48CD" w:rsidP="00BF1239">
            <w:pPr>
              <w:pStyle w:val="af"/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outlineLvl w:val="0"/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</w:pPr>
            <w:r w:rsidRPr="00750E7C"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  <w:t>Карточки по артикуляционной гимнастике</w:t>
            </w:r>
          </w:p>
          <w:p w:rsidR="005E48CD" w:rsidRPr="00750E7C" w:rsidRDefault="005E48CD" w:rsidP="00BF1239">
            <w:pPr>
              <w:pStyle w:val="af"/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outlineLvl w:val="0"/>
              <w:rPr>
                <w:rFonts w:asciiTheme="minorHAnsi" w:hAnsiTheme="minorHAnsi" w:cs="Tahoma"/>
                <w:color w:val="548DD4" w:themeColor="text2" w:themeTint="99"/>
                <w:kern w:val="36"/>
                <w:sz w:val="20"/>
                <w:szCs w:val="20"/>
                <w:lang w:eastAsia="ru-RU"/>
              </w:rPr>
            </w:pPr>
            <w:r w:rsidRPr="00750E7C"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  <w:t>Лексические открытки для обследования и работы с обобщающими понятиями: Наличие</w:t>
            </w:r>
          </w:p>
          <w:p w:rsidR="00BF1239" w:rsidRPr="00750E7C" w:rsidRDefault="00BF1239" w:rsidP="00BF1239">
            <w:pPr>
              <w:suppressAutoHyphens w:val="0"/>
              <w:spacing w:before="100" w:beforeAutospacing="1" w:after="100" w:afterAutospacing="1"/>
              <w:outlineLvl w:val="0"/>
              <w:rPr>
                <w:rFonts w:asciiTheme="minorHAnsi" w:hAnsiTheme="minorHAnsi" w:cs="Tahoma"/>
                <w:b/>
                <w:kern w:val="36"/>
                <w:sz w:val="20"/>
                <w:szCs w:val="20"/>
                <w:lang w:eastAsia="ru-RU"/>
              </w:rPr>
            </w:pPr>
            <w:r w:rsidRPr="00750E7C">
              <w:rPr>
                <w:rFonts w:asciiTheme="minorHAnsi" w:hAnsiTheme="minorHAnsi" w:cs="Tahoma"/>
                <w:b/>
                <w:kern w:val="36"/>
                <w:sz w:val="20"/>
                <w:szCs w:val="20"/>
                <w:lang w:eastAsia="ru-RU"/>
              </w:rPr>
              <w:t>Комплектация:</w:t>
            </w:r>
          </w:p>
          <w:p w:rsidR="00BF1239" w:rsidRPr="00750E7C" w:rsidRDefault="00BF1239" w:rsidP="00BF1239">
            <w:pPr>
              <w:pStyle w:val="af"/>
              <w:numPr>
                <w:ilvl w:val="0"/>
                <w:numId w:val="6"/>
              </w:numPr>
              <w:suppressAutoHyphens w:val="0"/>
              <w:spacing w:before="100" w:beforeAutospacing="1" w:after="100" w:afterAutospacing="1"/>
              <w:outlineLvl w:val="0"/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</w:pPr>
            <w:r w:rsidRPr="00750E7C"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  <w:t xml:space="preserve">Программное обеспечение (на флешке): </w:t>
            </w:r>
            <w:r w:rsidRPr="00750E7C"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  <w:tab/>
              <w:t>Не менее 1 шт.</w:t>
            </w:r>
          </w:p>
          <w:p w:rsidR="00BF1239" w:rsidRPr="00750E7C" w:rsidRDefault="00BF1239" w:rsidP="00BF1239">
            <w:pPr>
              <w:pStyle w:val="af"/>
              <w:numPr>
                <w:ilvl w:val="0"/>
                <w:numId w:val="6"/>
              </w:numPr>
              <w:suppressAutoHyphens w:val="0"/>
              <w:spacing w:before="100" w:beforeAutospacing="1" w:after="100" w:afterAutospacing="1"/>
              <w:outlineLvl w:val="0"/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</w:pPr>
            <w:r w:rsidRPr="00750E7C"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  <w:t>Буклет с описанием: Не менее 1 шт.</w:t>
            </w:r>
          </w:p>
          <w:p w:rsidR="00BF1239" w:rsidRPr="00750E7C" w:rsidRDefault="00BF1239" w:rsidP="00BF1239">
            <w:pPr>
              <w:pStyle w:val="af"/>
              <w:numPr>
                <w:ilvl w:val="0"/>
                <w:numId w:val="6"/>
              </w:numPr>
              <w:suppressAutoHyphens w:val="0"/>
              <w:spacing w:before="100" w:beforeAutospacing="1" w:after="100" w:afterAutospacing="1"/>
              <w:outlineLvl w:val="0"/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</w:pPr>
            <w:r w:rsidRPr="00750E7C"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  <w:t>Карточки «Артикуляционная гимнастика»: Не менее 27 шт.</w:t>
            </w:r>
          </w:p>
          <w:p w:rsidR="00BF1239" w:rsidRPr="00750E7C" w:rsidRDefault="00BF1239" w:rsidP="00BF1239">
            <w:pPr>
              <w:pStyle w:val="af"/>
              <w:numPr>
                <w:ilvl w:val="0"/>
                <w:numId w:val="6"/>
              </w:numPr>
              <w:suppressAutoHyphens w:val="0"/>
              <w:spacing w:before="100" w:beforeAutospacing="1" w:after="100" w:afterAutospacing="1"/>
              <w:outlineLvl w:val="0"/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</w:pPr>
            <w:r w:rsidRPr="00750E7C"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  <w:t>Карточки «Слушай, называй!»: Не менее 27 шт.</w:t>
            </w:r>
          </w:p>
          <w:p w:rsidR="00BF1239" w:rsidRPr="00750E7C" w:rsidRDefault="00BF1239" w:rsidP="00BF1239">
            <w:pPr>
              <w:pStyle w:val="af"/>
              <w:numPr>
                <w:ilvl w:val="0"/>
                <w:numId w:val="6"/>
              </w:numPr>
              <w:suppressAutoHyphens w:val="0"/>
              <w:spacing w:before="100" w:beforeAutospacing="1" w:after="100" w:afterAutospacing="1"/>
              <w:outlineLvl w:val="0"/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</w:pPr>
            <w:r w:rsidRPr="00750E7C"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  <w:t>Карточки «Что сначала»: Не менее 27 шт.</w:t>
            </w:r>
          </w:p>
          <w:p w:rsidR="00BF1239" w:rsidRPr="00750E7C" w:rsidRDefault="00BF1239" w:rsidP="00BF1239">
            <w:pPr>
              <w:pStyle w:val="af"/>
              <w:numPr>
                <w:ilvl w:val="0"/>
                <w:numId w:val="6"/>
              </w:numPr>
              <w:suppressAutoHyphens w:val="0"/>
              <w:spacing w:before="100" w:beforeAutospacing="1" w:after="100" w:afterAutospacing="1"/>
              <w:outlineLvl w:val="0"/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</w:pPr>
            <w:r w:rsidRPr="00750E7C"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  <w:t>Открытки «Звуковые истории»: Не менее 12 шт.</w:t>
            </w:r>
          </w:p>
          <w:p w:rsidR="00BF1239" w:rsidRPr="00750E7C" w:rsidRDefault="00BF1239" w:rsidP="00BF1239">
            <w:pPr>
              <w:pStyle w:val="af"/>
              <w:numPr>
                <w:ilvl w:val="0"/>
                <w:numId w:val="6"/>
              </w:numPr>
              <w:suppressAutoHyphens w:val="0"/>
              <w:spacing w:before="100" w:beforeAutospacing="1" w:after="100" w:afterAutospacing="1"/>
              <w:outlineLvl w:val="0"/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</w:pPr>
            <w:r w:rsidRPr="00750E7C"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  <w:t>Набор «Лексические открытки»: Не менее 1 шт.</w:t>
            </w:r>
          </w:p>
          <w:p w:rsidR="00BF1239" w:rsidRPr="00750E7C" w:rsidRDefault="00BF1239" w:rsidP="00BF1239">
            <w:pPr>
              <w:suppressAutoHyphens w:val="0"/>
              <w:spacing w:before="100" w:beforeAutospacing="1" w:after="100" w:afterAutospacing="1"/>
              <w:outlineLvl w:val="0"/>
              <w:rPr>
                <w:rFonts w:asciiTheme="minorHAnsi" w:hAnsiTheme="minorHAnsi" w:cs="Tahoma"/>
                <w:color w:val="548DD4" w:themeColor="text2" w:themeTint="99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</w:tcPr>
          <w:p w:rsidR="005E48CD" w:rsidRPr="005E48CD" w:rsidRDefault="005E48CD" w:rsidP="005E48CD">
            <w:pPr>
              <w:suppressAutoHyphens w:val="0"/>
              <w:spacing w:before="100" w:beforeAutospacing="1" w:after="100" w:afterAutospacing="1"/>
              <w:outlineLvl w:val="0"/>
              <w:rPr>
                <w:rFonts w:asciiTheme="minorHAnsi" w:hAnsiTheme="minorHAnsi" w:cs="Tahoma"/>
                <w:color w:val="548DD4" w:themeColor="text2" w:themeTint="99"/>
                <w:kern w:val="36"/>
                <w:sz w:val="20"/>
                <w:szCs w:val="20"/>
                <w:lang w:eastAsia="ru-RU"/>
              </w:rPr>
            </w:pPr>
            <w:r w:rsidRPr="005E48CD"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  <w:lastRenderedPageBreak/>
              <w:t>1 шт.</w:t>
            </w:r>
          </w:p>
        </w:tc>
      </w:tr>
      <w:tr w:rsidR="005E48CD" w:rsidRPr="005E48CD" w:rsidTr="005E48CD">
        <w:tc>
          <w:tcPr>
            <w:tcW w:w="983" w:type="pct"/>
          </w:tcPr>
          <w:p w:rsidR="005E48CD" w:rsidRPr="00750E7C" w:rsidRDefault="00750E7C" w:rsidP="005E48CD">
            <w:pPr>
              <w:suppressAutoHyphens w:val="0"/>
              <w:spacing w:before="100" w:beforeAutospacing="1" w:after="100" w:afterAutospacing="1"/>
              <w:outlineLvl w:val="0"/>
              <w:rPr>
                <w:rFonts w:asciiTheme="minorHAnsi" w:hAnsiTheme="minorHAnsi" w:cs="Tahoma"/>
                <w:b/>
                <w:color w:val="548DD4" w:themeColor="text2" w:themeTint="99"/>
                <w:kern w:val="36"/>
                <w:sz w:val="20"/>
                <w:szCs w:val="20"/>
                <w:lang w:eastAsia="ru-RU"/>
              </w:rPr>
            </w:pPr>
            <w:proofErr w:type="spellStart"/>
            <w:r w:rsidRPr="00750E7C">
              <w:rPr>
                <w:rFonts w:asciiTheme="minorHAnsi" w:hAnsiTheme="minorHAnsi" w:cs="Arial"/>
                <w:b/>
                <w:color w:val="1F1F1F"/>
                <w:sz w:val="20"/>
                <w:szCs w:val="20"/>
                <w:shd w:val="clear" w:color="auto" w:fill="FFFFFF"/>
              </w:rPr>
              <w:lastRenderedPageBreak/>
              <w:t>Мерсибо</w:t>
            </w:r>
            <w:proofErr w:type="spellEnd"/>
            <w:r w:rsidRPr="00750E7C">
              <w:rPr>
                <w:rFonts w:asciiTheme="minorHAnsi" w:hAnsiTheme="minorHAnsi" w:cs="Arial"/>
                <w:b/>
                <w:color w:val="1F1F1F"/>
                <w:sz w:val="20"/>
                <w:szCs w:val="20"/>
                <w:shd w:val="clear" w:color="auto" w:fill="FFFFFF"/>
              </w:rPr>
              <w:t xml:space="preserve"> Плюс (вер. 2)» — программно-дидактический комплекс с играми и упражнениями</w:t>
            </w:r>
          </w:p>
        </w:tc>
        <w:tc>
          <w:tcPr>
            <w:tcW w:w="3262" w:type="pct"/>
          </w:tcPr>
          <w:p w:rsidR="00750E7C" w:rsidRDefault="008040F1" w:rsidP="008040F1">
            <w:pPr>
              <w:suppressAutoHyphens w:val="0"/>
              <w:spacing w:before="100" w:beforeAutospacing="1" w:after="100" w:afterAutospacing="1"/>
              <w:jc w:val="both"/>
              <w:outlineLvl w:val="0"/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</w:pPr>
            <w:r w:rsidRPr="008040F1">
              <w:rPr>
                <w:rFonts w:asciiTheme="majorHAnsi" w:hAnsiTheme="majorHAnsi"/>
                <w:sz w:val="20"/>
                <w:szCs w:val="20"/>
              </w:rPr>
              <w:t>Комплекс должен подходить для подготовки детей к школе в ДОУ, проведения занятий в начальной школе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и детском саду</w:t>
            </w:r>
            <w:r w:rsidRPr="008040F1">
              <w:rPr>
                <w:rFonts w:asciiTheme="majorHAnsi" w:hAnsiTheme="majorHAnsi"/>
                <w:sz w:val="20"/>
                <w:szCs w:val="20"/>
              </w:rPr>
              <w:t xml:space="preserve"> (1-2 класс)</w:t>
            </w:r>
            <w:r w:rsidR="00750E7C" w:rsidRPr="008040F1">
              <w:rPr>
                <w:rFonts w:asciiTheme="minorHAnsi" w:hAnsiTheme="minorHAnsi"/>
                <w:sz w:val="22"/>
                <w:szCs w:val="20"/>
                <w:shd w:val="clear" w:color="auto" w:fill="FFFFFF"/>
              </w:rPr>
              <w:t xml:space="preserve"> </w:t>
            </w:r>
            <w:r w:rsidR="00750E7C" w:rsidRPr="00750E7C"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  <w:t>Программно-дидактический комплекс должен быть предназначен для проведения индивидуальных и фронтальных, а также в мини-группах по 2-3 человека, интерактивных занятий и упражнений</w:t>
            </w:r>
            <w:r w:rsidR="00750E7C"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  <w:t>.</w:t>
            </w:r>
          </w:p>
          <w:p w:rsidR="00750E7C" w:rsidRPr="002476E3" w:rsidRDefault="00750E7C" w:rsidP="00750E7C">
            <w:pPr>
              <w:suppressAutoHyphens w:val="0"/>
              <w:spacing w:before="100" w:beforeAutospacing="1" w:after="100" w:afterAutospacing="1"/>
              <w:jc w:val="both"/>
              <w:outlineLvl w:val="0"/>
              <w:rPr>
                <w:rFonts w:asciiTheme="minorHAnsi" w:hAnsiTheme="minorHAnsi" w:cs="Tahoma"/>
                <w:b/>
                <w:kern w:val="36"/>
                <w:sz w:val="20"/>
                <w:szCs w:val="20"/>
                <w:lang w:eastAsia="ru-RU"/>
              </w:rPr>
            </w:pPr>
            <w:r w:rsidRPr="002476E3">
              <w:rPr>
                <w:rFonts w:asciiTheme="minorHAnsi" w:hAnsiTheme="minorHAnsi" w:cs="Tahoma"/>
                <w:b/>
                <w:kern w:val="36"/>
                <w:sz w:val="20"/>
                <w:szCs w:val="20"/>
                <w:lang w:eastAsia="ru-RU"/>
              </w:rPr>
              <w:t>Комплекс должен содержать игры и упражнения по шести направлениям:</w:t>
            </w:r>
          </w:p>
          <w:p w:rsidR="00750E7C" w:rsidRPr="002476E3" w:rsidRDefault="002476E3" w:rsidP="002476E3">
            <w:pPr>
              <w:pStyle w:val="af"/>
              <w:numPr>
                <w:ilvl w:val="0"/>
                <w:numId w:val="7"/>
              </w:numPr>
              <w:suppressAutoHyphens w:val="0"/>
              <w:spacing w:before="100" w:beforeAutospacing="1" w:after="100" w:afterAutospacing="1"/>
              <w:jc w:val="both"/>
              <w:outlineLvl w:val="0"/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  <w:t>Блок игр по фонематическому восприятию</w:t>
            </w:r>
          </w:p>
          <w:p w:rsidR="00750E7C" w:rsidRPr="002476E3" w:rsidRDefault="002476E3" w:rsidP="002476E3">
            <w:pPr>
              <w:pStyle w:val="af"/>
              <w:numPr>
                <w:ilvl w:val="0"/>
                <w:numId w:val="7"/>
              </w:numPr>
              <w:suppressAutoHyphens w:val="0"/>
              <w:spacing w:before="100" w:beforeAutospacing="1" w:after="100" w:afterAutospacing="1"/>
              <w:jc w:val="both"/>
              <w:outlineLvl w:val="0"/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  <w:t>Блог игр для развития речи</w:t>
            </w:r>
          </w:p>
          <w:p w:rsidR="00750E7C" w:rsidRPr="002476E3" w:rsidRDefault="002476E3" w:rsidP="002476E3">
            <w:pPr>
              <w:pStyle w:val="af"/>
              <w:numPr>
                <w:ilvl w:val="0"/>
                <w:numId w:val="7"/>
              </w:numPr>
              <w:suppressAutoHyphens w:val="0"/>
              <w:spacing w:before="100" w:beforeAutospacing="1" w:after="100" w:afterAutospacing="1"/>
              <w:jc w:val="both"/>
              <w:outlineLvl w:val="0"/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  <w:t>Блок игр для развития ч</w:t>
            </w:r>
            <w:r w:rsidR="00750E7C" w:rsidRPr="002476E3"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  <w:t>тение</w:t>
            </w:r>
          </w:p>
          <w:p w:rsidR="00750E7C" w:rsidRPr="002476E3" w:rsidRDefault="002476E3" w:rsidP="002476E3">
            <w:pPr>
              <w:pStyle w:val="af"/>
              <w:numPr>
                <w:ilvl w:val="0"/>
                <w:numId w:val="7"/>
              </w:numPr>
              <w:suppressAutoHyphens w:val="0"/>
              <w:spacing w:before="100" w:beforeAutospacing="1" w:after="100" w:afterAutospacing="1"/>
              <w:jc w:val="both"/>
              <w:outlineLvl w:val="0"/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  <w:t xml:space="preserve">Блок игр для общего развития </w:t>
            </w:r>
          </w:p>
          <w:p w:rsidR="00750E7C" w:rsidRPr="002476E3" w:rsidRDefault="002476E3" w:rsidP="002476E3">
            <w:pPr>
              <w:pStyle w:val="af"/>
              <w:numPr>
                <w:ilvl w:val="0"/>
                <w:numId w:val="7"/>
              </w:numPr>
              <w:suppressAutoHyphens w:val="0"/>
              <w:spacing w:before="100" w:beforeAutospacing="1" w:after="100" w:afterAutospacing="1"/>
              <w:jc w:val="both"/>
              <w:outlineLvl w:val="0"/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  <w:t>Блок игр для развития математических навыков</w:t>
            </w:r>
          </w:p>
          <w:p w:rsidR="002476E3" w:rsidRPr="002476E3" w:rsidRDefault="002476E3" w:rsidP="002476E3">
            <w:pPr>
              <w:pStyle w:val="af"/>
              <w:numPr>
                <w:ilvl w:val="0"/>
                <w:numId w:val="7"/>
              </w:numPr>
              <w:suppressAutoHyphens w:val="0"/>
              <w:spacing w:before="100" w:beforeAutospacing="1" w:after="100" w:afterAutospacing="1"/>
              <w:jc w:val="both"/>
              <w:outlineLvl w:val="0"/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</w:pPr>
            <w:r w:rsidRPr="002476E3"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  <w:t>Программа для создания пособий.</w:t>
            </w:r>
          </w:p>
          <w:p w:rsidR="002476E3" w:rsidRPr="002476E3" w:rsidRDefault="002476E3" w:rsidP="002476E3">
            <w:pPr>
              <w:suppressAutoHyphens w:val="0"/>
              <w:spacing w:before="100" w:beforeAutospacing="1" w:after="100" w:afterAutospacing="1"/>
              <w:jc w:val="both"/>
              <w:outlineLvl w:val="0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2476E3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Игры должны подходить для работы с детьми с сохранным интеллектом или с трудностями в развитии речи, психики, здоровья.</w:t>
            </w:r>
          </w:p>
          <w:p w:rsidR="002476E3" w:rsidRDefault="002476E3" w:rsidP="002476E3">
            <w:pPr>
              <w:suppressAutoHyphens w:val="0"/>
              <w:spacing w:before="100" w:beforeAutospacing="1" w:after="100" w:afterAutospacing="1"/>
              <w:jc w:val="both"/>
              <w:outlineLvl w:val="0"/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</w:pPr>
            <w:r w:rsidRPr="002476E3"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  <w:t>Комплекс должен соответствует требованиям современных ФГОС: занятия должны носить игровой характер, привычный детям, программа должна</w:t>
            </w:r>
            <w:r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  <w:t xml:space="preserve"> п</w:t>
            </w:r>
            <w:r w:rsidRPr="002476E3"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  <w:t>озволять создавать пособия и адаптировать игры к индивидуальным особенностям ребенка.</w:t>
            </w:r>
          </w:p>
          <w:p w:rsidR="002476E3" w:rsidRDefault="002476E3" w:rsidP="002476E3">
            <w:pPr>
              <w:suppressAutoHyphens w:val="0"/>
              <w:spacing w:before="100" w:beforeAutospacing="1" w:after="100" w:afterAutospacing="1"/>
              <w:jc w:val="both"/>
              <w:outlineLvl w:val="0"/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</w:pPr>
            <w:r w:rsidRPr="002476E3"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  <w:lastRenderedPageBreak/>
              <w:t>Комплекс должен работать на любом современном устройстве с операционной системой Windows: Компьютер, ноутбук, интерактивная доска или стол — Подключение к интернету должно быть не обязательным.</w:t>
            </w:r>
          </w:p>
          <w:p w:rsidR="008040F1" w:rsidRPr="00750E7C" w:rsidRDefault="008040F1" w:rsidP="008040F1">
            <w:pPr>
              <w:suppressAutoHyphens w:val="0"/>
              <w:spacing w:before="100" w:beforeAutospacing="1" w:after="100" w:afterAutospacing="1"/>
              <w:outlineLvl w:val="0"/>
              <w:rPr>
                <w:rFonts w:asciiTheme="minorHAnsi" w:hAnsiTheme="minorHAnsi" w:cs="Tahoma"/>
                <w:b/>
                <w:kern w:val="36"/>
                <w:sz w:val="20"/>
                <w:szCs w:val="20"/>
                <w:lang w:eastAsia="ru-RU"/>
              </w:rPr>
            </w:pPr>
            <w:r w:rsidRPr="00750E7C">
              <w:rPr>
                <w:rFonts w:asciiTheme="minorHAnsi" w:hAnsiTheme="minorHAnsi" w:cs="Tahoma"/>
                <w:b/>
                <w:kern w:val="36"/>
                <w:sz w:val="20"/>
                <w:szCs w:val="20"/>
                <w:lang w:eastAsia="ru-RU"/>
              </w:rPr>
              <w:t>Комплектация:</w:t>
            </w:r>
          </w:p>
          <w:p w:rsidR="008040F1" w:rsidRPr="00750E7C" w:rsidRDefault="008040F1" w:rsidP="008040F1">
            <w:pPr>
              <w:pStyle w:val="af"/>
              <w:numPr>
                <w:ilvl w:val="0"/>
                <w:numId w:val="6"/>
              </w:numPr>
              <w:suppressAutoHyphens w:val="0"/>
              <w:spacing w:before="100" w:beforeAutospacing="1" w:after="100" w:afterAutospacing="1"/>
              <w:outlineLvl w:val="0"/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</w:pPr>
            <w:r w:rsidRPr="00750E7C"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  <w:t xml:space="preserve">Программное обеспечение (на флешке): </w:t>
            </w:r>
            <w:r w:rsidRPr="00750E7C"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  <w:tab/>
              <w:t>Не менее 1 шт.</w:t>
            </w:r>
          </w:p>
          <w:p w:rsidR="002476E3" w:rsidRPr="002476E3" w:rsidRDefault="008040F1" w:rsidP="008040F1">
            <w:pPr>
              <w:pStyle w:val="af"/>
              <w:numPr>
                <w:ilvl w:val="0"/>
                <w:numId w:val="6"/>
              </w:numPr>
              <w:suppressAutoHyphens w:val="0"/>
              <w:spacing w:before="100" w:beforeAutospacing="1" w:after="100" w:afterAutospacing="1"/>
              <w:jc w:val="both"/>
              <w:outlineLvl w:val="0"/>
              <w:rPr>
                <w:rFonts w:asciiTheme="minorHAnsi" w:hAnsiTheme="minorHAnsi" w:cs="Tahoma"/>
                <w:color w:val="548DD4" w:themeColor="text2" w:themeTint="99"/>
                <w:kern w:val="36"/>
                <w:sz w:val="20"/>
                <w:szCs w:val="20"/>
                <w:lang w:eastAsia="ru-RU"/>
              </w:rPr>
            </w:pPr>
            <w:r w:rsidRPr="008040F1">
              <w:rPr>
                <w:rFonts w:asciiTheme="minorHAnsi" w:hAnsiTheme="minorHAnsi" w:cs="Tahoma"/>
                <w:kern w:val="36"/>
                <w:sz w:val="20"/>
                <w:szCs w:val="20"/>
                <w:lang w:eastAsia="ru-RU"/>
              </w:rPr>
              <w:t>Буклет с описанием: Не менее 1 шт.</w:t>
            </w:r>
          </w:p>
        </w:tc>
        <w:tc>
          <w:tcPr>
            <w:tcW w:w="755" w:type="pct"/>
          </w:tcPr>
          <w:p w:rsidR="005E48CD" w:rsidRPr="005E48CD" w:rsidRDefault="005E48CD" w:rsidP="005E48CD">
            <w:pPr>
              <w:suppressAutoHyphens w:val="0"/>
              <w:spacing w:before="100" w:beforeAutospacing="1" w:after="100" w:afterAutospacing="1"/>
              <w:outlineLvl w:val="0"/>
              <w:rPr>
                <w:rFonts w:asciiTheme="minorHAnsi" w:hAnsiTheme="minorHAnsi" w:cs="Tahoma"/>
                <w:color w:val="548DD4" w:themeColor="text2" w:themeTint="99"/>
                <w:kern w:val="36"/>
                <w:sz w:val="20"/>
                <w:szCs w:val="20"/>
                <w:lang w:eastAsia="ru-RU"/>
              </w:rPr>
            </w:pPr>
          </w:p>
        </w:tc>
      </w:tr>
    </w:tbl>
    <w:p w:rsidR="005E48CD" w:rsidRPr="005E48CD" w:rsidRDefault="005E48CD" w:rsidP="005E48CD">
      <w:pPr>
        <w:shd w:val="clear" w:color="auto" w:fill="FFFFFF"/>
        <w:suppressAutoHyphens w:val="0"/>
        <w:spacing w:before="100" w:beforeAutospacing="1" w:after="100" w:afterAutospacing="1"/>
        <w:outlineLvl w:val="0"/>
        <w:rPr>
          <w:rFonts w:ascii="Tahoma" w:hAnsi="Tahoma" w:cs="Tahoma"/>
          <w:color w:val="548DD4" w:themeColor="text2" w:themeTint="99"/>
          <w:kern w:val="36"/>
          <w:sz w:val="32"/>
          <w:szCs w:val="32"/>
          <w:lang w:eastAsia="ru-RU"/>
        </w:rPr>
      </w:pPr>
    </w:p>
    <w:p w:rsidR="005B6C9F" w:rsidRPr="005E48CD" w:rsidRDefault="005B6C9F" w:rsidP="005E48CD"/>
    <w:sectPr w:rsidR="005B6C9F" w:rsidRPr="005E48CD" w:rsidSect="00E501B2">
      <w:headerReference w:type="default" r:id="rId8"/>
      <w:pgSz w:w="11906" w:h="16838"/>
      <w:pgMar w:top="1134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C5A" w:rsidRDefault="00511C5A" w:rsidP="00E501B2">
      <w:r>
        <w:separator/>
      </w:r>
    </w:p>
  </w:endnote>
  <w:endnote w:type="continuationSeparator" w:id="0">
    <w:p w:rsidR="00511C5A" w:rsidRDefault="00511C5A" w:rsidP="00E5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C5A" w:rsidRDefault="00511C5A" w:rsidP="00E501B2">
      <w:r>
        <w:separator/>
      </w:r>
    </w:p>
  </w:footnote>
  <w:footnote w:type="continuationSeparator" w:id="0">
    <w:p w:rsidR="00511C5A" w:rsidRDefault="00511C5A" w:rsidP="00E50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1B2" w:rsidRDefault="00E501B2">
    <w:pPr>
      <w:pStyle w:val="a9"/>
    </w:pPr>
    <w:r>
      <w:rPr>
        <w:noProof/>
        <w:lang w:eastAsia="ru-RU"/>
      </w:rPr>
      <w:drawing>
        <wp:inline distT="0" distB="0" distL="0" distR="0">
          <wp:extent cx="5940425" cy="813435"/>
          <wp:effectExtent l="19050" t="0" r="3175" b="0"/>
          <wp:docPr id="1" name="Рисунок 0" descr="логотип для писем и к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 для писем и кп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0425" cy="813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501B2" w:rsidRDefault="00E501B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46744"/>
    <w:multiLevelType w:val="multilevel"/>
    <w:tmpl w:val="B212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A8429B"/>
    <w:multiLevelType w:val="hybridMultilevel"/>
    <w:tmpl w:val="D5F22DEA"/>
    <w:lvl w:ilvl="0" w:tplc="D8AE06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71926"/>
    <w:multiLevelType w:val="hybridMultilevel"/>
    <w:tmpl w:val="07EADCC8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" w15:restartNumberingAfterBreak="0">
    <w:nsid w:val="41546C0B"/>
    <w:multiLevelType w:val="hybridMultilevel"/>
    <w:tmpl w:val="642ED794"/>
    <w:lvl w:ilvl="0" w:tplc="D8AE06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A1AF3"/>
    <w:multiLevelType w:val="hybridMultilevel"/>
    <w:tmpl w:val="5D0AAA4C"/>
    <w:lvl w:ilvl="0" w:tplc="D8AE06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5122C"/>
    <w:multiLevelType w:val="hybridMultilevel"/>
    <w:tmpl w:val="AB08F3D2"/>
    <w:lvl w:ilvl="0" w:tplc="D8AE06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90523"/>
    <w:multiLevelType w:val="hybridMultilevel"/>
    <w:tmpl w:val="73169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218"/>
    <w:rsid w:val="00093D8B"/>
    <w:rsid w:val="000A3218"/>
    <w:rsid w:val="000D7343"/>
    <w:rsid w:val="000E2912"/>
    <w:rsid w:val="000F0B99"/>
    <w:rsid w:val="000F4AEF"/>
    <w:rsid w:val="00103A3D"/>
    <w:rsid w:val="002476E3"/>
    <w:rsid w:val="00247F1D"/>
    <w:rsid w:val="003944EC"/>
    <w:rsid w:val="003B21A0"/>
    <w:rsid w:val="004508BA"/>
    <w:rsid w:val="00471EBA"/>
    <w:rsid w:val="00511C5A"/>
    <w:rsid w:val="00590B3B"/>
    <w:rsid w:val="005B6C9F"/>
    <w:rsid w:val="005E48CD"/>
    <w:rsid w:val="0060747C"/>
    <w:rsid w:val="006A1325"/>
    <w:rsid w:val="006E6E48"/>
    <w:rsid w:val="00750E7C"/>
    <w:rsid w:val="007B4CEB"/>
    <w:rsid w:val="008040F1"/>
    <w:rsid w:val="0084194E"/>
    <w:rsid w:val="0095694B"/>
    <w:rsid w:val="009F7717"/>
    <w:rsid w:val="00A0657F"/>
    <w:rsid w:val="00A4515B"/>
    <w:rsid w:val="00AF1FCB"/>
    <w:rsid w:val="00B31DE4"/>
    <w:rsid w:val="00B83A51"/>
    <w:rsid w:val="00BF1239"/>
    <w:rsid w:val="00C522B1"/>
    <w:rsid w:val="00CF397C"/>
    <w:rsid w:val="00D4001A"/>
    <w:rsid w:val="00D53102"/>
    <w:rsid w:val="00DC6339"/>
    <w:rsid w:val="00E033BE"/>
    <w:rsid w:val="00E501B2"/>
    <w:rsid w:val="00E95BD6"/>
    <w:rsid w:val="00EA58AF"/>
    <w:rsid w:val="00F55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7EAB2F-F450-4E07-865E-2CE807E3E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2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5E48C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94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194E"/>
    <w:rPr>
      <w:rFonts w:ascii="Segoe UI" w:eastAsia="Times New Roman" w:hAnsi="Segoe UI" w:cs="Segoe UI"/>
      <w:sz w:val="18"/>
      <w:szCs w:val="18"/>
      <w:lang w:eastAsia="zh-CN"/>
    </w:rPr>
  </w:style>
  <w:style w:type="character" w:styleId="a5">
    <w:name w:val="Hyperlink"/>
    <w:basedOn w:val="a0"/>
    <w:uiPriority w:val="99"/>
    <w:unhideWhenUsed/>
    <w:rsid w:val="003944EC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3944EC"/>
    <w:pPr>
      <w:spacing w:after="120" w:line="252" w:lineRule="auto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3944EC"/>
    <w:rPr>
      <w:rFonts w:ascii="Calibri" w:eastAsia="SimSun" w:hAnsi="Calibri" w:cs="Calibri"/>
      <w:lang w:eastAsia="ar-SA"/>
    </w:rPr>
  </w:style>
  <w:style w:type="character" w:styleId="a8">
    <w:name w:val="Strong"/>
    <w:basedOn w:val="a0"/>
    <w:qFormat/>
    <w:rsid w:val="003944EC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B6C9F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E501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501B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semiHidden/>
    <w:unhideWhenUsed/>
    <w:rsid w:val="00E501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501B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5E48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d">
    <w:name w:val="Table Grid"/>
    <w:basedOn w:val="a1"/>
    <w:uiPriority w:val="59"/>
    <w:rsid w:val="005E4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rede1IhrZeichen">
    <w:name w:val="Anrede1IhrZeichen"/>
    <w:rsid w:val="005E48CD"/>
    <w:rPr>
      <w:rFonts w:ascii="Arial" w:hAnsi="Arial"/>
      <w:sz w:val="22"/>
    </w:rPr>
  </w:style>
  <w:style w:type="paragraph" w:styleId="ae">
    <w:name w:val="Normal (Web)"/>
    <w:basedOn w:val="a"/>
    <w:uiPriority w:val="99"/>
    <w:semiHidden/>
    <w:unhideWhenUsed/>
    <w:rsid w:val="005E48C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">
    <w:name w:val="List Paragraph"/>
    <w:basedOn w:val="a"/>
    <w:uiPriority w:val="34"/>
    <w:qFormat/>
    <w:rsid w:val="005E4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stupnaya-strana.ru/products/interaktivnyi-stol-logopeda-psikhologa-i-pedagoga-3v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9660</Words>
  <Characters>55067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Каленюк</cp:lastModifiedBy>
  <cp:revision>5</cp:revision>
  <cp:lastPrinted>2019-09-05T09:10:00Z</cp:lastPrinted>
  <dcterms:created xsi:type="dcterms:W3CDTF">2020-10-05T09:15:00Z</dcterms:created>
  <dcterms:modified xsi:type="dcterms:W3CDTF">2020-10-05T09:49:00Z</dcterms:modified>
</cp:coreProperties>
</file>